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643" w:rsidRPr="00CC5119" w:rsidRDefault="004C4643" w:rsidP="006A1BEB">
      <w:pPr>
        <w:widowControl w:val="0"/>
        <w:spacing w:after="0" w:line="240" w:lineRule="auto"/>
        <w:jc w:val="right"/>
        <w:rPr>
          <w:rFonts w:ascii="Times New Roman" w:hAnsi="Times New Roman"/>
          <w:sz w:val="24"/>
          <w:szCs w:val="28"/>
        </w:rPr>
      </w:pPr>
      <w:r w:rsidRPr="00CC5119">
        <w:rPr>
          <w:rFonts w:ascii="Times New Roman" w:hAnsi="Times New Roman"/>
          <w:sz w:val="24"/>
          <w:szCs w:val="28"/>
        </w:rPr>
        <w:t>ПРИЛОЖЕНИЕ 5</w:t>
      </w:r>
    </w:p>
    <w:p w:rsidR="006A71EB" w:rsidRPr="006A71EB" w:rsidRDefault="00582BE9" w:rsidP="006A1BEB">
      <w:pPr>
        <w:widowControl w:val="0"/>
        <w:spacing w:after="0" w:line="240" w:lineRule="auto"/>
        <w:ind w:left="4536"/>
        <w:jc w:val="both"/>
        <w:rPr>
          <w:rFonts w:ascii="Times New Roman" w:hAnsi="Times New Roman"/>
          <w:sz w:val="24"/>
          <w:szCs w:val="28"/>
        </w:rPr>
      </w:pPr>
      <w:r>
        <w:rPr>
          <w:rFonts w:ascii="Times New Roman" w:hAnsi="Times New Roman"/>
          <w:sz w:val="24"/>
          <w:szCs w:val="28"/>
        </w:rPr>
        <w:t xml:space="preserve">К </w:t>
      </w:r>
      <w:r w:rsidR="006A71EB" w:rsidRPr="006A71EB">
        <w:rPr>
          <w:rFonts w:ascii="Times New Roman" w:hAnsi="Times New Roman"/>
          <w:sz w:val="24"/>
          <w:szCs w:val="28"/>
        </w:rPr>
        <w:t>учетной политике для целей бухгалтерского учета</w:t>
      </w:r>
      <w:r w:rsidR="006A71EB">
        <w:rPr>
          <w:rFonts w:ascii="Times New Roman" w:hAnsi="Times New Roman"/>
          <w:sz w:val="24"/>
          <w:szCs w:val="28"/>
        </w:rPr>
        <w:t xml:space="preserve"> </w:t>
      </w:r>
      <w:r w:rsidR="006A71EB" w:rsidRPr="006A71EB">
        <w:rPr>
          <w:rFonts w:ascii="Times New Roman" w:hAnsi="Times New Roman"/>
          <w:sz w:val="24"/>
          <w:szCs w:val="28"/>
        </w:rPr>
        <w:t>государственн</w:t>
      </w:r>
      <w:r w:rsidRPr="00582BE9">
        <w:rPr>
          <w:rFonts w:ascii="Times New Roman" w:hAnsi="Times New Roman"/>
          <w:sz w:val="24"/>
          <w:szCs w:val="28"/>
        </w:rPr>
        <w:t>ого</w:t>
      </w:r>
      <w:r w:rsidR="006A71EB" w:rsidRPr="006A71EB">
        <w:rPr>
          <w:rFonts w:ascii="Times New Roman" w:hAnsi="Times New Roman"/>
          <w:sz w:val="24"/>
          <w:szCs w:val="28"/>
        </w:rPr>
        <w:t xml:space="preserve"> бюджетн</w:t>
      </w:r>
      <w:r w:rsidRPr="00582BE9">
        <w:rPr>
          <w:rFonts w:ascii="Times New Roman" w:hAnsi="Times New Roman"/>
          <w:sz w:val="24"/>
          <w:szCs w:val="28"/>
        </w:rPr>
        <w:t>ого</w:t>
      </w:r>
      <w:r w:rsidR="006A71EB" w:rsidRPr="006A71EB">
        <w:rPr>
          <w:rFonts w:ascii="Times New Roman" w:hAnsi="Times New Roman"/>
          <w:sz w:val="24"/>
          <w:szCs w:val="28"/>
        </w:rPr>
        <w:t xml:space="preserve"> учреждени</w:t>
      </w:r>
      <w:r w:rsidRPr="00582BE9">
        <w:rPr>
          <w:rFonts w:ascii="Times New Roman" w:hAnsi="Times New Roman"/>
          <w:sz w:val="24"/>
          <w:szCs w:val="28"/>
        </w:rPr>
        <w:t xml:space="preserve">я </w:t>
      </w:r>
      <w:r w:rsidR="006A71EB" w:rsidRPr="006A71EB">
        <w:rPr>
          <w:rFonts w:ascii="Times New Roman" w:hAnsi="Times New Roman"/>
          <w:sz w:val="24"/>
          <w:szCs w:val="28"/>
        </w:rPr>
        <w:t xml:space="preserve">города Москвы </w:t>
      </w:r>
      <w:r w:rsidRPr="00582BE9">
        <w:rPr>
          <w:rFonts w:ascii="Times New Roman" w:hAnsi="Times New Roman"/>
          <w:b/>
          <w:sz w:val="24"/>
          <w:szCs w:val="28"/>
        </w:rPr>
        <w:t>«</w:t>
      </w:r>
      <w:r w:rsidR="00086F1C" w:rsidRPr="00086F1C">
        <w:rPr>
          <w:rFonts w:ascii="Times New Roman" w:hAnsi="Times New Roman"/>
          <w:b/>
          <w:i/>
          <w:sz w:val="24"/>
          <w:szCs w:val="28"/>
          <w:u w:val="single"/>
        </w:rPr>
        <w:t>Жилищник района Кузьминки</w:t>
      </w:r>
      <w:bookmarkStart w:id="0" w:name="_GoBack"/>
      <w:bookmarkEnd w:id="0"/>
      <w:r w:rsidRPr="00582BE9">
        <w:rPr>
          <w:rFonts w:ascii="Times New Roman" w:hAnsi="Times New Roman"/>
          <w:b/>
          <w:sz w:val="24"/>
          <w:szCs w:val="28"/>
        </w:rPr>
        <w:t xml:space="preserve">» </w:t>
      </w:r>
      <w:r w:rsidRPr="00582BE9" w:rsidDel="003236B4">
        <w:rPr>
          <w:rFonts w:ascii="Times New Roman" w:hAnsi="Times New Roman"/>
          <w:b/>
          <w:sz w:val="24"/>
          <w:szCs w:val="28"/>
        </w:rPr>
        <w:t xml:space="preserve"> </w:t>
      </w:r>
      <w:r w:rsidRPr="00582BE9">
        <w:rPr>
          <w:rFonts w:ascii="Times New Roman" w:hAnsi="Times New Roman"/>
          <w:b/>
          <w:sz w:val="24"/>
          <w:szCs w:val="28"/>
        </w:rPr>
        <w:br/>
      </w:r>
    </w:p>
    <w:p w:rsidR="005604E6" w:rsidRPr="00CC5119" w:rsidRDefault="006A71EB" w:rsidP="008821C7">
      <w:pPr>
        <w:widowControl w:val="0"/>
        <w:spacing w:after="0" w:line="360" w:lineRule="auto"/>
        <w:ind w:left="4536"/>
        <w:jc w:val="both"/>
        <w:rPr>
          <w:rFonts w:ascii="Times New Roman" w:hAnsi="Times New Roman"/>
          <w:sz w:val="24"/>
          <w:szCs w:val="28"/>
        </w:rPr>
      </w:pPr>
      <w:r>
        <w:rPr>
          <w:rFonts w:ascii="Times New Roman" w:hAnsi="Times New Roman"/>
          <w:sz w:val="24"/>
          <w:szCs w:val="28"/>
        </w:rPr>
        <w:t xml:space="preserve"> </w:t>
      </w:r>
    </w:p>
    <w:p w:rsidR="005604E6" w:rsidRPr="00CC5119" w:rsidRDefault="005604E6" w:rsidP="008821C7">
      <w:pPr>
        <w:widowControl w:val="0"/>
        <w:autoSpaceDE w:val="0"/>
        <w:autoSpaceDN w:val="0"/>
        <w:adjustRightInd w:val="0"/>
        <w:spacing w:after="0" w:line="360" w:lineRule="auto"/>
        <w:jc w:val="center"/>
        <w:rPr>
          <w:rFonts w:ascii="Times New Roman" w:hAnsi="Times New Roman"/>
          <w:b/>
          <w:bCs/>
          <w:sz w:val="8"/>
          <w:szCs w:val="8"/>
        </w:rPr>
      </w:pPr>
    </w:p>
    <w:p w:rsidR="00D52123" w:rsidRPr="00CC5119" w:rsidRDefault="00E344D7" w:rsidP="00FF47D4">
      <w:pPr>
        <w:widowControl w:val="0"/>
        <w:autoSpaceDE w:val="0"/>
        <w:autoSpaceDN w:val="0"/>
        <w:adjustRightInd w:val="0"/>
        <w:spacing w:after="0" w:line="360" w:lineRule="auto"/>
        <w:jc w:val="center"/>
        <w:rPr>
          <w:rFonts w:ascii="Times New Roman" w:hAnsi="Times New Roman"/>
          <w:b/>
          <w:bCs/>
          <w:sz w:val="28"/>
          <w:szCs w:val="28"/>
        </w:rPr>
      </w:pPr>
      <w:r w:rsidRPr="00CC5119">
        <w:rPr>
          <w:rFonts w:ascii="Times New Roman" w:hAnsi="Times New Roman"/>
          <w:b/>
          <w:bCs/>
          <w:sz w:val="28"/>
          <w:szCs w:val="28"/>
        </w:rPr>
        <w:t>Положени</w:t>
      </w:r>
      <w:r w:rsidR="00AB591A" w:rsidRPr="00CC5119">
        <w:rPr>
          <w:rFonts w:ascii="Times New Roman" w:hAnsi="Times New Roman"/>
          <w:b/>
          <w:bCs/>
          <w:sz w:val="28"/>
          <w:szCs w:val="28"/>
        </w:rPr>
        <w:t>е</w:t>
      </w:r>
      <w:r w:rsidRPr="00CC5119">
        <w:rPr>
          <w:rFonts w:ascii="Times New Roman" w:hAnsi="Times New Roman"/>
          <w:b/>
          <w:bCs/>
          <w:sz w:val="28"/>
          <w:szCs w:val="28"/>
        </w:rPr>
        <w:t xml:space="preserve"> о комиссии по поступлению и выбытию активов</w:t>
      </w:r>
    </w:p>
    <w:p w:rsidR="00D52123" w:rsidRPr="00CC5119" w:rsidRDefault="00D52123" w:rsidP="00FF47D4">
      <w:pPr>
        <w:pStyle w:val="a4"/>
        <w:widowControl w:val="0"/>
        <w:numPr>
          <w:ilvl w:val="0"/>
          <w:numId w:val="18"/>
        </w:numPr>
        <w:tabs>
          <w:tab w:val="left" w:pos="284"/>
        </w:tabs>
        <w:autoSpaceDE w:val="0"/>
        <w:autoSpaceDN w:val="0"/>
        <w:adjustRightInd w:val="0"/>
        <w:spacing w:after="0" w:line="360" w:lineRule="auto"/>
        <w:ind w:left="0" w:firstLine="0"/>
        <w:contextualSpacing w:val="0"/>
        <w:jc w:val="center"/>
        <w:outlineLvl w:val="0"/>
        <w:rPr>
          <w:rFonts w:ascii="Times New Roman" w:hAnsi="Times New Roman"/>
          <w:b/>
          <w:sz w:val="24"/>
          <w:szCs w:val="28"/>
        </w:rPr>
      </w:pPr>
      <w:r w:rsidRPr="00CC5119">
        <w:rPr>
          <w:rFonts w:ascii="Times New Roman" w:hAnsi="Times New Roman"/>
          <w:b/>
          <w:bCs/>
          <w:sz w:val="24"/>
          <w:szCs w:val="28"/>
        </w:rPr>
        <w:t>Общие положения</w:t>
      </w:r>
    </w:p>
    <w:p w:rsidR="001A3B74" w:rsidRPr="00CC5119" w:rsidRDefault="001A3B74"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Настоящее Положение определяет цели создания, полномочия, состав и порядок деятельности комиссии по поступлению и выбытию активов. </w:t>
      </w:r>
    </w:p>
    <w:p w:rsidR="00E354CC" w:rsidRPr="00CC5119" w:rsidRDefault="00E354CC"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К</w:t>
      </w:r>
      <w:r w:rsidR="005C720F" w:rsidRPr="00CC5119">
        <w:rPr>
          <w:rFonts w:ascii="Times New Roman" w:hAnsi="Times New Roman"/>
          <w:sz w:val="24"/>
          <w:szCs w:val="24"/>
          <w:lang w:eastAsia="ru-RU"/>
        </w:rPr>
        <w:t>омисси</w:t>
      </w:r>
      <w:r w:rsidRPr="00CC5119">
        <w:rPr>
          <w:rFonts w:ascii="Times New Roman" w:hAnsi="Times New Roman"/>
          <w:sz w:val="24"/>
          <w:szCs w:val="24"/>
          <w:lang w:eastAsia="ru-RU"/>
        </w:rPr>
        <w:t>я</w:t>
      </w:r>
      <w:r w:rsidR="005C720F" w:rsidRPr="00CC5119">
        <w:rPr>
          <w:rFonts w:ascii="Times New Roman" w:hAnsi="Times New Roman"/>
          <w:sz w:val="24"/>
          <w:szCs w:val="24"/>
          <w:lang w:eastAsia="ru-RU"/>
        </w:rPr>
        <w:t xml:space="preserve"> по поступлению и выбытию активов </w:t>
      </w:r>
      <w:r w:rsidRPr="00CC5119">
        <w:rPr>
          <w:rFonts w:ascii="Times New Roman" w:hAnsi="Times New Roman"/>
          <w:sz w:val="24"/>
          <w:szCs w:val="24"/>
          <w:lang w:eastAsia="ru-RU"/>
        </w:rPr>
        <w:t xml:space="preserve">(далее - комиссия) работает в </w:t>
      </w:r>
      <w:r w:rsidR="00D151F8" w:rsidRPr="00CC5119">
        <w:rPr>
          <w:rFonts w:ascii="Times New Roman" w:hAnsi="Times New Roman"/>
          <w:sz w:val="24"/>
          <w:szCs w:val="24"/>
          <w:lang w:eastAsia="ru-RU"/>
        </w:rPr>
        <w:t>У</w:t>
      </w:r>
      <w:r w:rsidRPr="00CC5119">
        <w:rPr>
          <w:rFonts w:ascii="Times New Roman" w:hAnsi="Times New Roman"/>
          <w:sz w:val="24"/>
          <w:szCs w:val="24"/>
          <w:lang w:eastAsia="ru-RU"/>
        </w:rPr>
        <w:t>чреждении на постоянной основе.</w:t>
      </w:r>
    </w:p>
    <w:p w:rsidR="005C720F" w:rsidRPr="00CC5119" w:rsidRDefault="00E354CC"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Состав комиссии и его изменения </w:t>
      </w:r>
      <w:r w:rsidR="005C720F" w:rsidRPr="00CC5119">
        <w:rPr>
          <w:rFonts w:ascii="Times New Roman" w:hAnsi="Times New Roman"/>
          <w:sz w:val="24"/>
          <w:szCs w:val="24"/>
          <w:lang w:eastAsia="ru-RU"/>
        </w:rPr>
        <w:t>утвержда</w:t>
      </w:r>
      <w:r w:rsidR="00ED688E" w:rsidRPr="00CC5119">
        <w:rPr>
          <w:rFonts w:ascii="Times New Roman" w:hAnsi="Times New Roman"/>
          <w:sz w:val="24"/>
          <w:szCs w:val="24"/>
          <w:lang w:eastAsia="ru-RU"/>
        </w:rPr>
        <w:t>ю</w:t>
      </w:r>
      <w:r w:rsidR="005C720F" w:rsidRPr="00CC5119">
        <w:rPr>
          <w:rFonts w:ascii="Times New Roman" w:hAnsi="Times New Roman"/>
          <w:sz w:val="24"/>
          <w:szCs w:val="24"/>
          <w:lang w:eastAsia="ru-RU"/>
        </w:rPr>
        <w:t>тся приказом руководителя</w:t>
      </w:r>
      <w:r w:rsidRPr="00CC5119">
        <w:rPr>
          <w:rFonts w:ascii="Times New Roman" w:hAnsi="Times New Roman"/>
          <w:sz w:val="24"/>
          <w:szCs w:val="24"/>
          <w:lang w:eastAsia="ru-RU"/>
        </w:rPr>
        <w:t xml:space="preserve"> </w:t>
      </w:r>
      <w:r w:rsidR="00D151F8" w:rsidRPr="00CC5119">
        <w:rPr>
          <w:rFonts w:ascii="Times New Roman" w:hAnsi="Times New Roman"/>
          <w:sz w:val="24"/>
          <w:szCs w:val="24"/>
          <w:lang w:eastAsia="ru-RU"/>
        </w:rPr>
        <w:t>У</w:t>
      </w:r>
      <w:r w:rsidRPr="00CC5119">
        <w:rPr>
          <w:rFonts w:ascii="Times New Roman" w:hAnsi="Times New Roman"/>
          <w:sz w:val="24"/>
          <w:szCs w:val="24"/>
          <w:lang w:eastAsia="ru-RU"/>
        </w:rPr>
        <w:t>чреждения</w:t>
      </w:r>
      <w:r w:rsidR="005C720F" w:rsidRPr="00CC5119">
        <w:rPr>
          <w:rFonts w:ascii="Times New Roman" w:hAnsi="Times New Roman"/>
          <w:sz w:val="24"/>
          <w:szCs w:val="24"/>
          <w:lang w:eastAsia="ru-RU"/>
        </w:rPr>
        <w:t>.</w:t>
      </w:r>
      <w:r w:rsidR="00DC2D13" w:rsidRPr="00CC5119">
        <w:rPr>
          <w:rFonts w:ascii="Times New Roman" w:hAnsi="Times New Roman"/>
          <w:sz w:val="24"/>
          <w:szCs w:val="24"/>
          <w:lang w:eastAsia="ru-RU"/>
        </w:rPr>
        <w:t xml:space="preserve"> </w:t>
      </w:r>
    </w:p>
    <w:p w:rsidR="005C720F" w:rsidRPr="00CC5119" w:rsidRDefault="005C720F"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5C720F" w:rsidRPr="00CC5119" w:rsidRDefault="00E354CC"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Комиссия проводит заседания по мере необходимости. Решения </w:t>
      </w:r>
      <w:r w:rsidR="005C720F" w:rsidRPr="00CC5119">
        <w:rPr>
          <w:rFonts w:ascii="Times New Roman" w:hAnsi="Times New Roman"/>
          <w:sz w:val="24"/>
          <w:szCs w:val="24"/>
          <w:lang w:eastAsia="ru-RU"/>
        </w:rPr>
        <w:t>комиссии правомочн</w:t>
      </w:r>
      <w:r w:rsidR="00E03C77" w:rsidRPr="00CC5119">
        <w:rPr>
          <w:rFonts w:ascii="Times New Roman" w:hAnsi="Times New Roman"/>
          <w:sz w:val="24"/>
          <w:szCs w:val="24"/>
          <w:lang w:eastAsia="ru-RU"/>
        </w:rPr>
        <w:t>ы</w:t>
      </w:r>
      <w:r w:rsidR="005C720F" w:rsidRPr="00CC5119">
        <w:rPr>
          <w:rFonts w:ascii="Times New Roman" w:hAnsi="Times New Roman"/>
          <w:sz w:val="24"/>
          <w:szCs w:val="24"/>
          <w:lang w:eastAsia="ru-RU"/>
        </w:rPr>
        <w:t xml:space="preserve"> при наличии на ее заседании </w:t>
      </w:r>
      <w:r w:rsidR="00E03C77" w:rsidRPr="00CC5119">
        <w:rPr>
          <w:rFonts w:ascii="Times New Roman" w:hAnsi="Times New Roman"/>
          <w:sz w:val="24"/>
          <w:szCs w:val="24"/>
          <w:lang w:eastAsia="ru-RU"/>
        </w:rPr>
        <w:t>более</w:t>
      </w:r>
      <w:r w:rsidR="005C720F" w:rsidRPr="00CC5119">
        <w:rPr>
          <w:rFonts w:ascii="Times New Roman" w:hAnsi="Times New Roman"/>
          <w:sz w:val="24"/>
          <w:szCs w:val="24"/>
          <w:lang w:eastAsia="ru-RU"/>
        </w:rPr>
        <w:t xml:space="preserve"> </w:t>
      </w:r>
      <w:r w:rsidR="00E03C77" w:rsidRPr="00CC5119">
        <w:rPr>
          <w:rFonts w:ascii="Times New Roman" w:hAnsi="Times New Roman"/>
          <w:sz w:val="24"/>
          <w:szCs w:val="24"/>
          <w:lang w:eastAsia="ru-RU"/>
        </w:rPr>
        <w:t>50%</w:t>
      </w:r>
      <w:r w:rsidR="00CF1F8E" w:rsidRPr="00CC5119">
        <w:rPr>
          <w:rFonts w:ascii="Times New Roman" w:hAnsi="Times New Roman"/>
          <w:sz w:val="24"/>
          <w:szCs w:val="24"/>
          <w:lang w:eastAsia="ru-RU"/>
        </w:rPr>
        <w:t xml:space="preserve"> общего числа ее</w:t>
      </w:r>
      <w:r w:rsidR="005C720F" w:rsidRPr="00CC5119">
        <w:rPr>
          <w:rFonts w:ascii="Times New Roman" w:hAnsi="Times New Roman"/>
          <w:sz w:val="24"/>
          <w:szCs w:val="24"/>
          <w:lang w:eastAsia="ru-RU"/>
        </w:rPr>
        <w:t xml:space="preserve"> членов.</w:t>
      </w:r>
    </w:p>
    <w:p w:rsidR="001B5EA5" w:rsidRPr="00CC5119" w:rsidRDefault="001B5EA5"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Председатель комиссии при необходимости привлекает к работе комиссии руководителей подразделений</w:t>
      </w:r>
      <w:r w:rsidR="00E03C77" w:rsidRPr="00CC5119">
        <w:rPr>
          <w:rFonts w:ascii="Times New Roman" w:hAnsi="Times New Roman"/>
          <w:sz w:val="24"/>
          <w:szCs w:val="24"/>
          <w:lang w:eastAsia="ru-RU"/>
        </w:rPr>
        <w:t xml:space="preserve">, </w:t>
      </w:r>
      <w:r w:rsidRPr="00CC5119">
        <w:rPr>
          <w:rFonts w:ascii="Times New Roman" w:hAnsi="Times New Roman"/>
          <w:sz w:val="24"/>
          <w:szCs w:val="24"/>
          <w:lang w:eastAsia="ru-RU"/>
        </w:rPr>
        <w:t xml:space="preserve">других специалистов </w:t>
      </w:r>
      <w:r w:rsidR="00D151F8" w:rsidRPr="00CC5119">
        <w:rPr>
          <w:rFonts w:ascii="Times New Roman" w:hAnsi="Times New Roman"/>
          <w:sz w:val="24"/>
          <w:szCs w:val="24"/>
          <w:lang w:eastAsia="ru-RU"/>
        </w:rPr>
        <w:t>У</w:t>
      </w:r>
      <w:r w:rsidRPr="00CC5119">
        <w:rPr>
          <w:rFonts w:ascii="Times New Roman" w:hAnsi="Times New Roman"/>
          <w:sz w:val="24"/>
          <w:szCs w:val="24"/>
          <w:lang w:eastAsia="ru-RU"/>
        </w:rPr>
        <w:t xml:space="preserve">чреждения. </w:t>
      </w:r>
      <w:r w:rsidR="001D317F" w:rsidRPr="00CC5119">
        <w:rPr>
          <w:rFonts w:ascii="Times New Roman" w:hAnsi="Times New Roman"/>
          <w:sz w:val="24"/>
          <w:szCs w:val="24"/>
          <w:lang w:eastAsia="ru-RU"/>
        </w:rPr>
        <w:t xml:space="preserve">Включение в состав комиссии дополнительных членов осуществляется приказом руководителя </w:t>
      </w:r>
      <w:r w:rsidR="00D151F8" w:rsidRPr="00CC5119">
        <w:rPr>
          <w:rFonts w:ascii="Times New Roman" w:hAnsi="Times New Roman"/>
          <w:sz w:val="24"/>
          <w:szCs w:val="24"/>
          <w:lang w:eastAsia="ru-RU"/>
        </w:rPr>
        <w:t>У</w:t>
      </w:r>
      <w:r w:rsidR="001D317F" w:rsidRPr="00CC5119">
        <w:rPr>
          <w:rFonts w:ascii="Times New Roman" w:hAnsi="Times New Roman"/>
          <w:sz w:val="24"/>
          <w:szCs w:val="24"/>
          <w:lang w:eastAsia="ru-RU"/>
        </w:rPr>
        <w:t xml:space="preserve">чреждения. </w:t>
      </w:r>
      <w:r w:rsidR="00E03C77" w:rsidRPr="00CC5119">
        <w:rPr>
          <w:rFonts w:ascii="Times New Roman" w:hAnsi="Times New Roman"/>
          <w:sz w:val="24"/>
          <w:szCs w:val="24"/>
          <w:lang w:eastAsia="ru-RU"/>
        </w:rPr>
        <w:t xml:space="preserve">При необходимости, а также </w:t>
      </w:r>
      <w:r w:rsidR="00B9253E" w:rsidRPr="00CC5119">
        <w:rPr>
          <w:rFonts w:ascii="Times New Roman" w:hAnsi="Times New Roman"/>
          <w:sz w:val="24"/>
          <w:szCs w:val="24"/>
          <w:lang w:eastAsia="ru-RU"/>
        </w:rPr>
        <w:t>в</w:t>
      </w:r>
      <w:r w:rsidR="00E03C77" w:rsidRPr="00CC5119">
        <w:rPr>
          <w:rFonts w:ascii="Times New Roman" w:hAnsi="Times New Roman"/>
          <w:sz w:val="24"/>
          <w:szCs w:val="24"/>
          <w:lang w:eastAsia="ru-RU"/>
        </w:rPr>
        <w:t xml:space="preserve"> случае отсутствия работников </w:t>
      </w:r>
      <w:r w:rsidR="00D151F8" w:rsidRPr="00CC5119">
        <w:rPr>
          <w:rFonts w:ascii="Times New Roman" w:hAnsi="Times New Roman"/>
          <w:sz w:val="24"/>
          <w:szCs w:val="24"/>
          <w:lang w:eastAsia="ru-RU"/>
        </w:rPr>
        <w:t>У</w:t>
      </w:r>
      <w:r w:rsidR="00E03C77" w:rsidRPr="00CC5119">
        <w:rPr>
          <w:rFonts w:ascii="Times New Roman" w:hAnsi="Times New Roman"/>
          <w:sz w:val="24"/>
          <w:szCs w:val="24"/>
          <w:lang w:eastAsia="ru-RU"/>
        </w:rPr>
        <w:t xml:space="preserve">чреждения, обладающих специальными знаниями в рассматриваемом комиссией вопросе, для участия в заседаниях комиссии могут приглашаться </w:t>
      </w:r>
      <w:r w:rsidR="00F72CE5" w:rsidRPr="00CC5119">
        <w:rPr>
          <w:rFonts w:ascii="Times New Roman" w:hAnsi="Times New Roman"/>
          <w:sz w:val="24"/>
          <w:szCs w:val="24"/>
          <w:lang w:eastAsia="ru-RU"/>
        </w:rPr>
        <w:t xml:space="preserve">сторонние </w:t>
      </w:r>
      <w:r w:rsidR="00E03C77" w:rsidRPr="00CC5119">
        <w:rPr>
          <w:rFonts w:ascii="Times New Roman" w:hAnsi="Times New Roman"/>
          <w:sz w:val="24"/>
          <w:szCs w:val="24"/>
          <w:lang w:eastAsia="ru-RU"/>
        </w:rPr>
        <w:t>эксперты</w:t>
      </w:r>
      <w:r w:rsidR="00F72CE5" w:rsidRPr="00CC5119">
        <w:rPr>
          <w:rFonts w:ascii="Times New Roman" w:hAnsi="Times New Roman"/>
          <w:sz w:val="24"/>
          <w:szCs w:val="24"/>
          <w:lang w:eastAsia="ru-RU"/>
        </w:rPr>
        <w:t xml:space="preserve"> (организации, физические лица)</w:t>
      </w:r>
      <w:r w:rsidRPr="00CC5119">
        <w:rPr>
          <w:rFonts w:ascii="Times New Roman" w:hAnsi="Times New Roman"/>
          <w:sz w:val="24"/>
          <w:szCs w:val="24"/>
          <w:lang w:eastAsia="ru-RU"/>
        </w:rPr>
        <w:t>.</w:t>
      </w:r>
      <w:r w:rsidR="0081012A" w:rsidRPr="00CC5119">
        <w:rPr>
          <w:rFonts w:ascii="Times New Roman" w:hAnsi="Times New Roman"/>
          <w:sz w:val="24"/>
          <w:szCs w:val="24"/>
          <w:lang w:eastAsia="ru-RU"/>
        </w:rPr>
        <w:t xml:space="preserve"> Если договором, заключенным с экспертом, участвующим в работе комиссии, предусмотрено, что </w:t>
      </w:r>
      <w:r w:rsidR="0081012A" w:rsidRPr="005F3AB6">
        <w:rPr>
          <w:rFonts w:ascii="Times New Roman" w:hAnsi="Times New Roman"/>
          <w:sz w:val="24"/>
          <w:szCs w:val="24"/>
          <w:lang w:eastAsia="ru-RU"/>
        </w:rPr>
        <w:t>э</w:t>
      </w:r>
      <w:r w:rsidR="0081012A" w:rsidRPr="00CC5119">
        <w:rPr>
          <w:rFonts w:ascii="Times New Roman" w:hAnsi="Times New Roman"/>
          <w:sz w:val="24"/>
          <w:szCs w:val="24"/>
          <w:lang w:eastAsia="ru-RU"/>
        </w:rPr>
        <w:t>ксперт оказывает услуги на возмездной основе, то они оплачиваются за счет средств от приносящей доход деятельности.</w:t>
      </w:r>
    </w:p>
    <w:p w:rsidR="00EA77E6" w:rsidRPr="00CC5119" w:rsidRDefault="000B01C3"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В качестве </w:t>
      </w:r>
      <w:r w:rsidR="00757ECC">
        <w:rPr>
          <w:rFonts w:ascii="Times New Roman" w:hAnsi="Times New Roman"/>
          <w:sz w:val="24"/>
          <w:szCs w:val="24"/>
          <w:lang w:eastAsia="ru-RU"/>
        </w:rPr>
        <w:t>э</w:t>
      </w:r>
      <w:r w:rsidR="00EA77E6" w:rsidRPr="00CC5119">
        <w:rPr>
          <w:rFonts w:ascii="Times New Roman" w:hAnsi="Times New Roman"/>
          <w:sz w:val="24"/>
          <w:szCs w:val="24"/>
          <w:lang w:eastAsia="ru-RU"/>
        </w:rPr>
        <w:t>ксперт</w:t>
      </w:r>
      <w:r w:rsidRPr="00CC5119">
        <w:rPr>
          <w:rFonts w:ascii="Times New Roman" w:hAnsi="Times New Roman"/>
          <w:sz w:val="24"/>
          <w:szCs w:val="24"/>
          <w:lang w:eastAsia="ru-RU"/>
        </w:rPr>
        <w:t>а</w:t>
      </w:r>
      <w:r w:rsidR="00EA77E6" w:rsidRPr="00CC5119">
        <w:rPr>
          <w:rFonts w:ascii="Times New Roman" w:hAnsi="Times New Roman"/>
          <w:sz w:val="24"/>
          <w:szCs w:val="24"/>
          <w:lang w:eastAsia="ru-RU"/>
        </w:rPr>
        <w:t xml:space="preserve"> не может быть</w:t>
      </w:r>
      <w:r w:rsidRPr="00CC5119">
        <w:rPr>
          <w:rFonts w:ascii="Times New Roman" w:hAnsi="Times New Roman"/>
          <w:sz w:val="24"/>
          <w:szCs w:val="24"/>
          <w:lang w:eastAsia="ru-RU"/>
        </w:rPr>
        <w:t xml:space="preserve"> привлечено </w:t>
      </w:r>
      <w:r w:rsidR="00EA77E6" w:rsidRPr="00CC5119">
        <w:rPr>
          <w:rFonts w:ascii="Times New Roman" w:hAnsi="Times New Roman"/>
          <w:sz w:val="24"/>
          <w:szCs w:val="24"/>
          <w:lang w:eastAsia="ru-RU"/>
        </w:rPr>
        <w:t>материально</w:t>
      </w:r>
      <w:r w:rsidR="00283060" w:rsidRPr="00CC5119">
        <w:rPr>
          <w:rFonts w:ascii="Times New Roman" w:hAnsi="Times New Roman"/>
          <w:sz w:val="24"/>
          <w:szCs w:val="24"/>
          <w:lang w:eastAsia="ru-RU"/>
        </w:rPr>
        <w:t xml:space="preserve"> </w:t>
      </w:r>
      <w:r w:rsidR="00EA77E6" w:rsidRPr="00CC5119">
        <w:rPr>
          <w:rFonts w:ascii="Times New Roman" w:hAnsi="Times New Roman"/>
          <w:sz w:val="24"/>
          <w:szCs w:val="24"/>
          <w:lang w:eastAsia="ru-RU"/>
        </w:rPr>
        <w:t>ответственное лицо Учреждения, на которое возложена ответственность за материальные ценности, в отношении которых принимается решение.</w:t>
      </w:r>
    </w:p>
    <w:p w:rsidR="00FF55B7" w:rsidRPr="00CC5119" w:rsidRDefault="005C720F"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Решение комиссии оформляется </w:t>
      </w:r>
      <w:r w:rsidR="008D024C" w:rsidRPr="00CC5119">
        <w:rPr>
          <w:rFonts w:ascii="Times New Roman" w:hAnsi="Times New Roman"/>
          <w:sz w:val="24"/>
          <w:szCs w:val="24"/>
          <w:lang w:eastAsia="ru-RU"/>
        </w:rPr>
        <w:t>в порядке, предусмотренном п.3.1 настоящего Положения</w:t>
      </w:r>
      <w:r w:rsidRPr="00CC5119">
        <w:rPr>
          <w:rFonts w:ascii="Times New Roman" w:hAnsi="Times New Roman"/>
          <w:sz w:val="24"/>
          <w:szCs w:val="24"/>
          <w:lang w:eastAsia="ru-RU"/>
        </w:rPr>
        <w:t>.</w:t>
      </w:r>
      <w:r w:rsidR="00FF55B7" w:rsidRPr="00CC5119">
        <w:rPr>
          <w:rFonts w:ascii="Times New Roman" w:hAnsi="Times New Roman"/>
          <w:sz w:val="24"/>
          <w:szCs w:val="24"/>
          <w:lang w:eastAsia="ru-RU"/>
        </w:rPr>
        <w:br w:type="page"/>
      </w:r>
    </w:p>
    <w:p w:rsidR="008042F5" w:rsidRPr="00CC5119" w:rsidRDefault="008042F5" w:rsidP="00FF47D4">
      <w:pPr>
        <w:pStyle w:val="a4"/>
        <w:widowControl w:val="0"/>
        <w:numPr>
          <w:ilvl w:val="0"/>
          <w:numId w:val="18"/>
        </w:numPr>
        <w:tabs>
          <w:tab w:val="left" w:pos="284"/>
        </w:tabs>
        <w:autoSpaceDE w:val="0"/>
        <w:autoSpaceDN w:val="0"/>
        <w:adjustRightInd w:val="0"/>
        <w:spacing w:after="0" w:line="360" w:lineRule="auto"/>
        <w:ind w:left="0" w:firstLine="0"/>
        <w:contextualSpacing w:val="0"/>
        <w:jc w:val="center"/>
        <w:outlineLvl w:val="0"/>
        <w:rPr>
          <w:rFonts w:ascii="Times New Roman" w:hAnsi="Times New Roman"/>
          <w:b/>
          <w:bCs/>
          <w:sz w:val="24"/>
          <w:szCs w:val="28"/>
        </w:rPr>
      </w:pPr>
      <w:r w:rsidRPr="00CC5119">
        <w:rPr>
          <w:rFonts w:ascii="Times New Roman" w:hAnsi="Times New Roman"/>
          <w:b/>
          <w:bCs/>
          <w:sz w:val="24"/>
          <w:szCs w:val="28"/>
        </w:rPr>
        <w:lastRenderedPageBreak/>
        <w:t>Основные задачи и полномочия Комиссии</w:t>
      </w:r>
    </w:p>
    <w:p w:rsidR="008042F5" w:rsidRPr="00CC5119" w:rsidRDefault="008042F5"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Комиссия принимает решения по следующим вопросам:</w:t>
      </w:r>
    </w:p>
    <w:p w:rsidR="001129F1" w:rsidRPr="00CC5119" w:rsidRDefault="00DB3589" w:rsidP="00FF47D4">
      <w:pPr>
        <w:pStyle w:val="a4"/>
        <w:widowControl w:val="0"/>
        <w:numPr>
          <w:ilvl w:val="2"/>
          <w:numId w:val="19"/>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w:t>
      </w:r>
      <w:r w:rsidR="001129F1" w:rsidRPr="00CC5119">
        <w:rPr>
          <w:rFonts w:ascii="Times New Roman" w:hAnsi="Times New Roman"/>
          <w:sz w:val="24"/>
          <w:szCs w:val="24"/>
          <w:lang w:eastAsia="ru-RU"/>
        </w:rPr>
        <w:t>о поступлению,</w:t>
      </w:r>
      <w:r w:rsidR="004B41E0" w:rsidRPr="00CC5119">
        <w:rPr>
          <w:rFonts w:ascii="Times New Roman" w:hAnsi="Times New Roman"/>
          <w:sz w:val="24"/>
          <w:szCs w:val="24"/>
          <w:lang w:eastAsia="ru-RU"/>
        </w:rPr>
        <w:t xml:space="preserve"> </w:t>
      </w:r>
      <w:r w:rsidR="001129F1" w:rsidRPr="00CC5119">
        <w:rPr>
          <w:rFonts w:ascii="Times New Roman" w:hAnsi="Times New Roman"/>
          <w:sz w:val="24"/>
          <w:szCs w:val="24"/>
          <w:lang w:eastAsia="ru-RU"/>
        </w:rPr>
        <w:t xml:space="preserve">перемещению, изменению </w:t>
      </w:r>
      <w:r w:rsidR="00521AB5" w:rsidRPr="00CC5119">
        <w:rPr>
          <w:rFonts w:ascii="Times New Roman" w:hAnsi="Times New Roman"/>
          <w:sz w:val="24"/>
          <w:szCs w:val="24"/>
          <w:lang w:eastAsia="ru-RU"/>
        </w:rPr>
        <w:t>оценочных значений в отношении нефинансовых активов</w:t>
      </w:r>
      <w:r w:rsidR="00A41AB5" w:rsidRPr="00CC5119">
        <w:rPr>
          <w:rFonts w:ascii="Times New Roman" w:hAnsi="Times New Roman"/>
          <w:sz w:val="24"/>
          <w:szCs w:val="24"/>
          <w:lang w:eastAsia="ru-RU"/>
        </w:rPr>
        <w:t>, в частности</w:t>
      </w:r>
      <w:r w:rsidR="001129F1" w:rsidRPr="00CC5119">
        <w:rPr>
          <w:rFonts w:ascii="Times New Roman" w:hAnsi="Times New Roman"/>
          <w:sz w:val="24"/>
          <w:szCs w:val="24"/>
          <w:lang w:eastAsia="ru-RU"/>
        </w:rPr>
        <w:t>:</w:t>
      </w:r>
    </w:p>
    <w:p w:rsidR="009557F5" w:rsidRPr="00CC5119" w:rsidRDefault="009557F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Определение категории, </w:t>
      </w:r>
      <w:r w:rsidR="00A07214" w:rsidRPr="00CC5119">
        <w:rPr>
          <w:rFonts w:ascii="Times New Roman" w:hAnsi="Times New Roman"/>
          <w:sz w:val="24"/>
          <w:szCs w:val="24"/>
          <w:lang w:eastAsia="ru-RU"/>
        </w:rPr>
        <w:t>классификации</w:t>
      </w:r>
      <w:r w:rsidRPr="00CC5119">
        <w:rPr>
          <w:rFonts w:ascii="Times New Roman" w:hAnsi="Times New Roman"/>
          <w:sz w:val="24"/>
          <w:szCs w:val="24"/>
          <w:lang w:eastAsia="ru-RU"/>
        </w:rPr>
        <w:t xml:space="preserve"> нефинансовых активов (основные средства, непроизведенные активы или материальные запасы), к которой относится поступившее (выявленное в ход</w:t>
      </w:r>
      <w:r w:rsidR="00C121F0" w:rsidRPr="00CC5119">
        <w:rPr>
          <w:rFonts w:ascii="Times New Roman" w:hAnsi="Times New Roman"/>
          <w:sz w:val="24"/>
          <w:szCs w:val="24"/>
          <w:lang w:eastAsia="ru-RU"/>
        </w:rPr>
        <w:t>е</w:t>
      </w:r>
      <w:r w:rsidRPr="00CC5119">
        <w:rPr>
          <w:rFonts w:ascii="Times New Roman" w:hAnsi="Times New Roman"/>
          <w:sz w:val="24"/>
          <w:szCs w:val="24"/>
          <w:lang w:eastAsia="ru-RU"/>
        </w:rPr>
        <w:t xml:space="preserve"> инвентаризации) имущество.</w:t>
      </w:r>
    </w:p>
    <w:p w:rsidR="009557F5" w:rsidRPr="00CC5119" w:rsidRDefault="009557F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Определение признаков отнесения к особо ценному движимому имуществу</w:t>
      </w:r>
      <w:r w:rsidR="00E22FD1" w:rsidRPr="00CC5119">
        <w:rPr>
          <w:rFonts w:ascii="Times New Roman" w:hAnsi="Times New Roman"/>
          <w:sz w:val="24"/>
          <w:szCs w:val="24"/>
          <w:lang w:eastAsia="ru-RU"/>
        </w:rPr>
        <w:t xml:space="preserve"> в соответствии с нормативными правовыми актами органа, осуществляющего функции и полномочия учредителя </w:t>
      </w:r>
      <w:r w:rsidR="00D151F8" w:rsidRPr="00CC5119">
        <w:rPr>
          <w:rFonts w:ascii="Times New Roman" w:hAnsi="Times New Roman"/>
          <w:sz w:val="24"/>
          <w:szCs w:val="24"/>
          <w:lang w:eastAsia="ru-RU"/>
        </w:rPr>
        <w:t>У</w:t>
      </w:r>
      <w:r w:rsidR="00E22FD1" w:rsidRPr="00CC5119">
        <w:rPr>
          <w:rFonts w:ascii="Times New Roman" w:hAnsi="Times New Roman"/>
          <w:sz w:val="24"/>
          <w:szCs w:val="24"/>
          <w:lang w:eastAsia="ru-RU"/>
        </w:rPr>
        <w:t>чреждения</w:t>
      </w:r>
      <w:r w:rsidRPr="00CC5119">
        <w:rPr>
          <w:rFonts w:ascii="Times New Roman" w:hAnsi="Times New Roman"/>
          <w:sz w:val="24"/>
          <w:szCs w:val="24"/>
          <w:lang w:eastAsia="ru-RU"/>
        </w:rPr>
        <w:t>.</w:t>
      </w:r>
    </w:p>
    <w:p w:rsidR="000C2123" w:rsidRPr="00CC5119" w:rsidRDefault="009557F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lang w:eastAsia="ru-RU"/>
        </w:rPr>
        <w:t>Определение амортизационной группы для объектов основных средств</w:t>
      </w:r>
      <w:r w:rsidR="004C1EF8" w:rsidRPr="00CC5119">
        <w:rPr>
          <w:rFonts w:ascii="Times New Roman" w:hAnsi="Times New Roman"/>
          <w:sz w:val="24"/>
          <w:szCs w:val="24"/>
          <w:lang w:eastAsia="ru-RU"/>
        </w:rPr>
        <w:t xml:space="preserve"> </w:t>
      </w:r>
      <w:r w:rsidR="000C2123" w:rsidRPr="00CC5119">
        <w:rPr>
          <w:rFonts w:ascii="Times New Roman" w:hAnsi="Times New Roman"/>
          <w:sz w:val="24"/>
          <w:szCs w:val="24"/>
        </w:rPr>
        <w:t xml:space="preserve">согласно требованиям Общероссийского классификатора основных фондов (далее - ОКОФ) ОК 013-2014 (СНС 2008), утвержденного Приказом Росстандарта от 12.12.2014 № 2018-ст. </w:t>
      </w:r>
    </w:p>
    <w:p w:rsidR="000C2123" w:rsidRPr="00CC5119" w:rsidRDefault="004C1EF8" w:rsidP="00FF47D4">
      <w:pPr>
        <w:pStyle w:val="a4"/>
        <w:widowControl w:val="0"/>
        <w:autoSpaceDE w:val="0"/>
        <w:autoSpaceDN w:val="0"/>
        <w:adjustRightInd w:val="0"/>
        <w:spacing w:after="0" w:line="360" w:lineRule="auto"/>
        <w:ind w:left="0" w:firstLine="720"/>
        <w:jc w:val="both"/>
        <w:rPr>
          <w:rFonts w:ascii="Times New Roman" w:hAnsi="Times New Roman"/>
          <w:sz w:val="24"/>
          <w:szCs w:val="24"/>
        </w:rPr>
      </w:pPr>
      <w:r w:rsidRPr="00CC5119">
        <w:rPr>
          <w:rFonts w:ascii="Times New Roman" w:hAnsi="Times New Roman"/>
          <w:sz w:val="24"/>
          <w:szCs w:val="24"/>
        </w:rPr>
        <w:t xml:space="preserve">Принятие решения по отнесению указанных объектов к соответствующей группе кодов </w:t>
      </w:r>
      <w:hyperlink r:id="rId8" w:history="1">
        <w:r w:rsidRPr="00CC5119">
          <w:rPr>
            <w:rFonts w:ascii="Times New Roman" w:hAnsi="Times New Roman"/>
            <w:sz w:val="24"/>
            <w:szCs w:val="24"/>
          </w:rPr>
          <w:t>ОКОФ ОК 013-2014 (СНС</w:t>
        </w:r>
        <w:r w:rsidR="00A27D99">
          <w:rPr>
            <w:rFonts w:ascii="Times New Roman" w:hAnsi="Times New Roman"/>
            <w:sz w:val="24"/>
            <w:szCs w:val="24"/>
          </w:rPr>
          <w:t xml:space="preserve"> 2008</w:t>
        </w:r>
        <w:r w:rsidRPr="00CC5119">
          <w:rPr>
            <w:rFonts w:ascii="Times New Roman" w:hAnsi="Times New Roman"/>
            <w:sz w:val="24"/>
            <w:szCs w:val="24"/>
          </w:rPr>
          <w:t>)</w:t>
        </w:r>
      </w:hyperlink>
      <w:r w:rsidRPr="00CC5119">
        <w:rPr>
          <w:rFonts w:ascii="Times New Roman" w:hAnsi="Times New Roman"/>
          <w:sz w:val="24"/>
          <w:szCs w:val="24"/>
        </w:rPr>
        <w:t xml:space="preserve"> и определению их сроков полезного использования, в </w:t>
      </w:r>
      <w:r w:rsidR="000C2123" w:rsidRPr="00CC5119">
        <w:rPr>
          <w:rFonts w:ascii="Times New Roman" w:hAnsi="Times New Roman"/>
          <w:sz w:val="24"/>
          <w:szCs w:val="24"/>
        </w:rPr>
        <w:t xml:space="preserve"> случае наличия противоречий в применении прямого (обратного) переходных ключей, утвержденных </w:t>
      </w:r>
      <w:hyperlink r:id="rId9" w:history="1">
        <w:r w:rsidR="000C2123" w:rsidRPr="00CC5119">
          <w:rPr>
            <w:rFonts w:ascii="Times New Roman" w:hAnsi="Times New Roman"/>
            <w:sz w:val="24"/>
            <w:szCs w:val="24"/>
          </w:rPr>
          <w:t>Приказом</w:t>
        </w:r>
      </w:hyperlink>
      <w:r w:rsidR="000C2123" w:rsidRPr="00CC5119">
        <w:rPr>
          <w:rFonts w:ascii="Times New Roman" w:hAnsi="Times New Roman"/>
          <w:sz w:val="24"/>
          <w:szCs w:val="24"/>
        </w:rPr>
        <w:t xml:space="preserve"> Росстандарта от 21.04.2016 № 458, и </w:t>
      </w:r>
      <w:hyperlink r:id="rId10" w:history="1">
        <w:r w:rsidR="000C2123" w:rsidRPr="00CC5119">
          <w:rPr>
            <w:rFonts w:ascii="Times New Roman" w:hAnsi="Times New Roman"/>
            <w:sz w:val="24"/>
            <w:szCs w:val="24"/>
          </w:rPr>
          <w:t>ОКОФ ОК 013-2014 (СНС</w:t>
        </w:r>
        <w:r w:rsidR="00A27D99">
          <w:rPr>
            <w:rFonts w:ascii="Times New Roman" w:hAnsi="Times New Roman"/>
            <w:sz w:val="24"/>
            <w:szCs w:val="24"/>
          </w:rPr>
          <w:t xml:space="preserve"> 2008</w:t>
        </w:r>
        <w:r w:rsidR="000C2123" w:rsidRPr="00CC5119">
          <w:rPr>
            <w:rFonts w:ascii="Times New Roman" w:hAnsi="Times New Roman"/>
            <w:sz w:val="24"/>
            <w:szCs w:val="24"/>
          </w:rPr>
          <w:t>)</w:t>
        </w:r>
      </w:hyperlink>
      <w:r w:rsidR="000C2123" w:rsidRPr="00CC5119">
        <w:rPr>
          <w:rFonts w:ascii="Times New Roman" w:hAnsi="Times New Roman"/>
          <w:sz w:val="24"/>
          <w:szCs w:val="24"/>
        </w:rPr>
        <w:t xml:space="preserve">, а также отсутствия позиций в новых кодах </w:t>
      </w:r>
      <w:hyperlink r:id="rId11" w:history="1">
        <w:r w:rsidR="000C2123" w:rsidRPr="00CC5119">
          <w:rPr>
            <w:rFonts w:ascii="Times New Roman" w:hAnsi="Times New Roman"/>
            <w:sz w:val="24"/>
            <w:szCs w:val="24"/>
          </w:rPr>
          <w:t>ОКОФ ОК 013-2014 (СНС</w:t>
        </w:r>
        <w:r w:rsidR="00A27D99">
          <w:rPr>
            <w:rFonts w:ascii="Times New Roman" w:hAnsi="Times New Roman"/>
            <w:sz w:val="24"/>
            <w:szCs w:val="24"/>
          </w:rPr>
          <w:t xml:space="preserve"> 2008</w:t>
        </w:r>
        <w:r w:rsidR="000C2123" w:rsidRPr="00CC5119">
          <w:rPr>
            <w:rFonts w:ascii="Times New Roman" w:hAnsi="Times New Roman"/>
            <w:sz w:val="24"/>
            <w:szCs w:val="24"/>
          </w:rPr>
          <w:t>)</w:t>
        </w:r>
      </w:hyperlink>
      <w:r w:rsidR="000C2123" w:rsidRPr="00CC5119">
        <w:rPr>
          <w:rFonts w:ascii="Times New Roman" w:hAnsi="Times New Roman"/>
          <w:sz w:val="24"/>
          <w:szCs w:val="24"/>
        </w:rPr>
        <w:t xml:space="preserve"> для объектов учета, ранее включаемых в группы материальных ценностей, по своим критериям являющихся основными средствами.</w:t>
      </w:r>
    </w:p>
    <w:p w:rsidR="00C84CAB" w:rsidRPr="00CC5119" w:rsidRDefault="00C84CAB" w:rsidP="00FF47D4">
      <w:pPr>
        <w:pStyle w:val="a4"/>
        <w:widowControl w:val="0"/>
        <w:autoSpaceDE w:val="0"/>
        <w:autoSpaceDN w:val="0"/>
        <w:adjustRightInd w:val="0"/>
        <w:spacing w:after="0" w:line="360" w:lineRule="auto"/>
        <w:ind w:left="0" w:firstLine="720"/>
        <w:jc w:val="both"/>
        <w:rPr>
          <w:rFonts w:ascii="Times New Roman" w:hAnsi="Times New Roman"/>
          <w:sz w:val="24"/>
          <w:szCs w:val="24"/>
        </w:rPr>
      </w:pPr>
      <w:r w:rsidRPr="00CC5119">
        <w:rPr>
          <w:rFonts w:ascii="Times New Roman" w:hAnsi="Times New Roman"/>
          <w:sz w:val="24"/>
          <w:szCs w:val="24"/>
        </w:rPr>
        <w:t>В случае отсутствия позиций в кодах ОКОФ ОК 013-2014 (СНС</w:t>
      </w:r>
      <w:r w:rsidR="00A27D99">
        <w:rPr>
          <w:rFonts w:ascii="Times New Roman" w:hAnsi="Times New Roman"/>
          <w:sz w:val="24"/>
          <w:szCs w:val="24"/>
        </w:rPr>
        <w:t xml:space="preserve"> 2008</w:t>
      </w:r>
      <w:r w:rsidRPr="00CC5119">
        <w:rPr>
          <w:rFonts w:ascii="Times New Roman" w:hAnsi="Times New Roman"/>
          <w:sz w:val="24"/>
          <w:szCs w:val="24"/>
        </w:rPr>
        <w:t>) для объектов учета, ранее включаемых в группы материальных ценностей, по своим критериям являющихся основными средствами, комиссия субъекта учета может принимать самостоятельное решение по отнесению указанных объектов к соответствующей группе кодов ОКОФ ОК 013-2014 (СНС</w:t>
      </w:r>
      <w:r w:rsidR="00A27D99">
        <w:rPr>
          <w:rFonts w:ascii="Times New Roman" w:hAnsi="Times New Roman"/>
          <w:sz w:val="24"/>
          <w:szCs w:val="24"/>
        </w:rPr>
        <w:t xml:space="preserve"> 2008</w:t>
      </w:r>
      <w:r w:rsidRPr="00CC5119">
        <w:rPr>
          <w:rFonts w:ascii="Times New Roman" w:hAnsi="Times New Roman"/>
          <w:sz w:val="24"/>
          <w:szCs w:val="24"/>
        </w:rPr>
        <w:t>) и определению их сроков полезного использования (в соответствии с Письмом Минфина России от 27.12.2016 № 02-07-08/78243)</w:t>
      </w:r>
      <w:r w:rsidR="00A22531" w:rsidRPr="00CC5119">
        <w:rPr>
          <w:rFonts w:ascii="Times New Roman" w:hAnsi="Times New Roman"/>
          <w:sz w:val="24"/>
          <w:szCs w:val="24"/>
        </w:rPr>
        <w:t xml:space="preserve">. При этом комиссии </w:t>
      </w:r>
      <w:r w:rsidR="00D151F8" w:rsidRPr="00CC5119">
        <w:rPr>
          <w:rFonts w:ascii="Times New Roman" w:hAnsi="Times New Roman"/>
          <w:sz w:val="24"/>
          <w:szCs w:val="24"/>
        </w:rPr>
        <w:t>У</w:t>
      </w:r>
      <w:r w:rsidR="00A22531" w:rsidRPr="00CC5119">
        <w:rPr>
          <w:rFonts w:ascii="Times New Roman" w:hAnsi="Times New Roman"/>
          <w:sz w:val="24"/>
          <w:szCs w:val="24"/>
        </w:rPr>
        <w:t>чреждения стоит исходить из целей недопущения завышения расходов, связанных с амортизационными начислениями (занижения налогооблагаемой базы по налогу на имущество), при выборе кодов ОКОФ для определения амортизационной группы в соответствии с Классификацией основных средств, целесообразно выбирать амортизационную группу с наибольшим сроком полезного использования (в соответствии с Письмом Минфина России от 21.09.2017 № 02-06-10/61195).</w:t>
      </w:r>
    </w:p>
    <w:p w:rsidR="000C2123" w:rsidRPr="00CC5119" w:rsidRDefault="000C2123" w:rsidP="00FF47D4">
      <w:pPr>
        <w:pStyle w:val="a4"/>
        <w:widowControl w:val="0"/>
        <w:autoSpaceDE w:val="0"/>
        <w:autoSpaceDN w:val="0"/>
        <w:adjustRightInd w:val="0"/>
        <w:spacing w:after="0" w:line="360" w:lineRule="auto"/>
        <w:ind w:left="0" w:firstLine="720"/>
        <w:jc w:val="both"/>
        <w:rPr>
          <w:rFonts w:ascii="Times New Roman" w:hAnsi="Times New Roman"/>
          <w:sz w:val="24"/>
          <w:szCs w:val="24"/>
          <w:lang w:eastAsia="ru-RU"/>
        </w:rPr>
      </w:pPr>
      <w:r w:rsidRPr="00CC5119">
        <w:rPr>
          <w:rFonts w:ascii="Times New Roman" w:hAnsi="Times New Roman"/>
          <w:sz w:val="24"/>
          <w:szCs w:val="24"/>
        </w:rPr>
        <w:t xml:space="preserve">В случае если согласно классификатору </w:t>
      </w:r>
      <w:hyperlink r:id="rId12" w:history="1">
        <w:r w:rsidRPr="00CC5119">
          <w:rPr>
            <w:rFonts w:ascii="Times New Roman" w:hAnsi="Times New Roman"/>
            <w:sz w:val="24"/>
            <w:szCs w:val="24"/>
          </w:rPr>
          <w:t>ОКОФ ОК 013-2014 (СНС 2008)</w:t>
        </w:r>
      </w:hyperlink>
      <w:r w:rsidRPr="00CC5119">
        <w:rPr>
          <w:rFonts w:ascii="Times New Roman" w:hAnsi="Times New Roman"/>
          <w:sz w:val="24"/>
          <w:szCs w:val="24"/>
        </w:rPr>
        <w:t xml:space="preserve"> материальные ценности отнесены к основным фондам, но в </w:t>
      </w:r>
      <w:r w:rsidR="00E22FD1" w:rsidRPr="00CC5119">
        <w:rPr>
          <w:rFonts w:ascii="Times New Roman" w:hAnsi="Times New Roman"/>
          <w:sz w:val="24"/>
          <w:szCs w:val="24"/>
        </w:rPr>
        <w:t>целях бухгалтерского учета</w:t>
      </w:r>
      <w:r w:rsidRPr="00CC5119">
        <w:rPr>
          <w:rFonts w:ascii="Times New Roman" w:hAnsi="Times New Roman"/>
          <w:sz w:val="24"/>
          <w:szCs w:val="24"/>
        </w:rPr>
        <w:t xml:space="preserve"> указанные ценности относятся к материальным запасам (несмотря на то, что срок полезного использования данных </w:t>
      </w:r>
      <w:r w:rsidRPr="00CC5119">
        <w:rPr>
          <w:rFonts w:ascii="Times New Roman" w:hAnsi="Times New Roman"/>
          <w:sz w:val="24"/>
          <w:szCs w:val="24"/>
        </w:rPr>
        <w:lastRenderedPageBreak/>
        <w:t>объектов более 12 месяцев), такие объекты принимаются в составе материальных запасов.</w:t>
      </w:r>
    </w:p>
    <w:p w:rsidR="009557F5" w:rsidRPr="00CC5119" w:rsidRDefault="00835CB3"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о </w:t>
      </w:r>
      <w:r w:rsidR="009557F5" w:rsidRPr="00CC5119">
        <w:rPr>
          <w:rFonts w:ascii="Times New Roman" w:hAnsi="Times New Roman"/>
          <w:sz w:val="24"/>
          <w:szCs w:val="24"/>
          <w:lang w:eastAsia="ru-RU"/>
        </w:rPr>
        <w:t>срока</w:t>
      </w:r>
      <w:r w:rsidRPr="00CC5119">
        <w:rPr>
          <w:rFonts w:ascii="Times New Roman" w:hAnsi="Times New Roman"/>
          <w:sz w:val="24"/>
          <w:szCs w:val="24"/>
          <w:lang w:eastAsia="ru-RU"/>
        </w:rPr>
        <w:t>х</w:t>
      </w:r>
      <w:r w:rsidR="009557F5" w:rsidRPr="00CC5119">
        <w:rPr>
          <w:rFonts w:ascii="Times New Roman" w:hAnsi="Times New Roman"/>
          <w:sz w:val="24"/>
          <w:szCs w:val="24"/>
          <w:lang w:eastAsia="ru-RU"/>
        </w:rPr>
        <w:t xml:space="preserve"> полезного использования объектов основных средств, </w:t>
      </w:r>
      <w:r w:rsidRPr="00CC5119">
        <w:rPr>
          <w:rFonts w:ascii="Times New Roman" w:hAnsi="Times New Roman"/>
          <w:sz w:val="24"/>
          <w:szCs w:val="24"/>
          <w:lang w:eastAsia="ru-RU"/>
        </w:rPr>
        <w:t>наличии</w:t>
      </w:r>
      <w:r w:rsidR="009557F5" w:rsidRPr="00CC5119">
        <w:rPr>
          <w:rFonts w:ascii="Times New Roman" w:hAnsi="Times New Roman"/>
          <w:sz w:val="24"/>
          <w:szCs w:val="24"/>
          <w:lang w:eastAsia="ru-RU"/>
        </w:rPr>
        <w:t xml:space="preserve"> индивидуальных характеристик (в т.ч. наличия драгоценных камней и драгоценных металлов и т.п.), порядка принятия к учету (групповой</w:t>
      </w:r>
      <w:r w:rsidR="006A19C1" w:rsidRPr="00CC5119">
        <w:rPr>
          <w:rFonts w:ascii="Times New Roman" w:hAnsi="Times New Roman"/>
          <w:sz w:val="24"/>
          <w:szCs w:val="24"/>
          <w:lang w:eastAsia="ru-RU"/>
        </w:rPr>
        <w:t xml:space="preserve"> учет</w:t>
      </w:r>
      <w:r w:rsidR="009557F5" w:rsidRPr="00CC5119">
        <w:rPr>
          <w:rFonts w:ascii="Times New Roman" w:hAnsi="Times New Roman"/>
          <w:sz w:val="24"/>
          <w:szCs w:val="24"/>
          <w:lang w:eastAsia="ru-RU"/>
        </w:rPr>
        <w:t>, комплекс</w:t>
      </w:r>
      <w:r w:rsidR="006A19C1" w:rsidRPr="00CC5119">
        <w:rPr>
          <w:rFonts w:ascii="Times New Roman" w:hAnsi="Times New Roman"/>
          <w:sz w:val="24"/>
          <w:szCs w:val="24"/>
          <w:lang w:eastAsia="ru-RU"/>
        </w:rPr>
        <w:t>ом</w:t>
      </w:r>
      <w:r w:rsidR="009557F5" w:rsidRPr="00CC5119">
        <w:rPr>
          <w:rFonts w:ascii="Times New Roman" w:hAnsi="Times New Roman"/>
          <w:sz w:val="24"/>
          <w:szCs w:val="24"/>
          <w:lang w:eastAsia="ru-RU"/>
        </w:rPr>
        <w:t xml:space="preserve"> объектов основных средств и т.п.), направления использования (вида деятельности</w:t>
      </w:r>
      <w:r w:rsidR="000C2123" w:rsidRPr="00CC5119">
        <w:rPr>
          <w:rFonts w:ascii="Times New Roman" w:hAnsi="Times New Roman"/>
          <w:sz w:val="24"/>
          <w:szCs w:val="24"/>
          <w:lang w:eastAsia="ru-RU"/>
        </w:rPr>
        <w:t xml:space="preserve"> – государственно</w:t>
      </w:r>
      <w:r w:rsidR="00BA2610" w:rsidRPr="00CC5119">
        <w:rPr>
          <w:rFonts w:ascii="Times New Roman" w:hAnsi="Times New Roman"/>
          <w:sz w:val="24"/>
          <w:szCs w:val="24"/>
          <w:lang w:eastAsia="ru-RU"/>
        </w:rPr>
        <w:t>го</w:t>
      </w:r>
      <w:r w:rsidR="000C2123" w:rsidRPr="00CC5119">
        <w:rPr>
          <w:rFonts w:ascii="Times New Roman" w:hAnsi="Times New Roman"/>
          <w:sz w:val="24"/>
          <w:szCs w:val="24"/>
          <w:lang w:eastAsia="ru-RU"/>
        </w:rPr>
        <w:t xml:space="preserve"> задания или приносящей доход деятельности</w:t>
      </w:r>
      <w:r w:rsidR="009557F5" w:rsidRPr="00CC5119">
        <w:rPr>
          <w:rFonts w:ascii="Times New Roman" w:hAnsi="Times New Roman"/>
          <w:sz w:val="24"/>
          <w:szCs w:val="24"/>
          <w:lang w:eastAsia="ru-RU"/>
        </w:rPr>
        <w:t>).</w:t>
      </w:r>
    </w:p>
    <w:p w:rsidR="00521AB5" w:rsidRPr="00CC5119" w:rsidRDefault="00521AB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Принятие решения об учете оборудования единых функционирующих систем в составе основных средств в качестве самостоятельных инвентарных объектов при условии, что они отвечают критериям отнесения их к объектам основных средств и имеют разные сроки полезного использования.</w:t>
      </w:r>
    </w:p>
    <w:p w:rsidR="009557F5" w:rsidRPr="00CC5119" w:rsidRDefault="009557F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 Определение срока полезного использования отдельных видов материальных запасов сроком службы более 12 месяцев, неисключительных прав на результаты интеллектуальной деятельности, прав пользования активами по бессрочным договорам и договорам, заключенным на неопределенный срок. </w:t>
      </w:r>
    </w:p>
    <w:p w:rsidR="00187BBC" w:rsidRPr="00CC5119" w:rsidRDefault="00187BBC"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Определение норм расходования материальных запасов.</w:t>
      </w:r>
    </w:p>
    <w:p w:rsidR="001129F1" w:rsidRPr="00CC5119" w:rsidRDefault="00623746"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w:t>
      </w:r>
      <w:r w:rsidR="001129F1" w:rsidRPr="00CC5119">
        <w:rPr>
          <w:rFonts w:ascii="Times New Roman" w:hAnsi="Times New Roman"/>
          <w:sz w:val="24"/>
          <w:szCs w:val="24"/>
          <w:lang w:eastAsia="ru-RU"/>
        </w:rPr>
        <w:t>пределение</w:t>
      </w:r>
      <w:r w:rsidR="00824719" w:rsidRPr="00CC5119">
        <w:rPr>
          <w:rFonts w:ascii="Times New Roman" w:hAnsi="Times New Roman"/>
          <w:sz w:val="24"/>
          <w:szCs w:val="24"/>
          <w:lang w:eastAsia="ru-RU"/>
        </w:rPr>
        <w:t xml:space="preserve"> (формирование)</w:t>
      </w:r>
      <w:r w:rsidR="001129F1" w:rsidRPr="00CC5119">
        <w:rPr>
          <w:rFonts w:ascii="Times New Roman" w:hAnsi="Times New Roman"/>
          <w:sz w:val="24"/>
          <w:szCs w:val="24"/>
          <w:lang w:eastAsia="ru-RU"/>
        </w:rPr>
        <w:t xml:space="preserve"> первоначальной стоимости поступивших объектов нефинансовых активов</w:t>
      </w:r>
      <w:r w:rsidR="00824719" w:rsidRPr="00CC5119">
        <w:rPr>
          <w:rFonts w:ascii="Times New Roman" w:hAnsi="Times New Roman"/>
          <w:sz w:val="24"/>
          <w:szCs w:val="24"/>
          <w:lang w:eastAsia="ru-RU"/>
        </w:rPr>
        <w:t xml:space="preserve"> </w:t>
      </w:r>
      <w:r w:rsidR="00375522" w:rsidRPr="00CC5119">
        <w:rPr>
          <w:rFonts w:ascii="Times New Roman" w:hAnsi="Times New Roman"/>
          <w:sz w:val="24"/>
          <w:szCs w:val="24"/>
          <w:lang w:eastAsia="ru-RU"/>
        </w:rPr>
        <w:t>в случаях:</w:t>
      </w:r>
    </w:p>
    <w:p w:rsidR="00375522" w:rsidRPr="00CC5119" w:rsidRDefault="00375522"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получени</w:t>
      </w:r>
      <w:r w:rsidR="007C75A0" w:rsidRPr="00CC5119">
        <w:rPr>
          <w:rFonts w:ascii="Times New Roman" w:hAnsi="Times New Roman"/>
          <w:sz w:val="24"/>
          <w:szCs w:val="24"/>
          <w:lang w:eastAsia="ru-RU"/>
        </w:rPr>
        <w:t>я</w:t>
      </w:r>
      <w:r w:rsidRPr="00CC5119">
        <w:rPr>
          <w:rFonts w:ascii="Times New Roman" w:hAnsi="Times New Roman"/>
          <w:sz w:val="24"/>
          <w:szCs w:val="24"/>
          <w:lang w:eastAsia="ru-RU"/>
        </w:rPr>
        <w:t xml:space="preserve"> активов </w:t>
      </w:r>
      <w:r w:rsidR="00941B52" w:rsidRPr="00CC5119">
        <w:rPr>
          <w:rFonts w:ascii="Times New Roman" w:hAnsi="Times New Roman"/>
          <w:sz w:val="24"/>
          <w:szCs w:val="24"/>
          <w:lang w:eastAsia="ru-RU"/>
        </w:rPr>
        <w:t xml:space="preserve">по необменным операциям </w:t>
      </w:r>
      <w:r w:rsidRPr="00CC5119">
        <w:rPr>
          <w:rFonts w:ascii="Times New Roman" w:hAnsi="Times New Roman"/>
          <w:sz w:val="24"/>
          <w:szCs w:val="24"/>
          <w:lang w:eastAsia="ru-RU"/>
        </w:rPr>
        <w:t>в оперативное управление без указания их стоимости в передаточных документах</w:t>
      </w:r>
      <w:r w:rsidR="00941B52" w:rsidRPr="00CC5119">
        <w:rPr>
          <w:rFonts w:ascii="Times New Roman" w:hAnsi="Times New Roman"/>
          <w:sz w:val="24"/>
          <w:szCs w:val="24"/>
          <w:lang w:eastAsia="ru-RU"/>
        </w:rPr>
        <w:t>,</w:t>
      </w:r>
      <w:r w:rsidR="004956FB" w:rsidRPr="00CC5119">
        <w:rPr>
          <w:rFonts w:ascii="Times New Roman" w:hAnsi="Times New Roman"/>
          <w:sz w:val="24"/>
          <w:szCs w:val="24"/>
          <w:lang w:eastAsia="ru-RU"/>
        </w:rPr>
        <w:t xml:space="preserve"> </w:t>
      </w:r>
      <w:r w:rsidR="00941B52" w:rsidRPr="00CC5119">
        <w:rPr>
          <w:rFonts w:ascii="Times New Roman" w:hAnsi="Times New Roman"/>
          <w:sz w:val="24"/>
          <w:szCs w:val="24"/>
          <w:lang w:eastAsia="ru-RU"/>
        </w:rPr>
        <w:t xml:space="preserve">в том числе по договору дарения, пожертвования </w:t>
      </w:r>
      <w:r w:rsidR="004956FB" w:rsidRPr="00CC5119">
        <w:rPr>
          <w:rFonts w:ascii="Times New Roman" w:hAnsi="Times New Roman"/>
          <w:sz w:val="24"/>
          <w:szCs w:val="24"/>
          <w:lang w:eastAsia="ru-RU"/>
        </w:rPr>
        <w:t>(определение справедливой стоимости)</w:t>
      </w:r>
      <w:r w:rsidRPr="00CC5119">
        <w:rPr>
          <w:rFonts w:ascii="Times New Roman" w:hAnsi="Times New Roman"/>
          <w:sz w:val="24"/>
          <w:szCs w:val="24"/>
          <w:lang w:eastAsia="ru-RU"/>
        </w:rPr>
        <w:t>;</w:t>
      </w:r>
    </w:p>
    <w:p w:rsidR="00EA2A32" w:rsidRPr="00CC5119" w:rsidRDefault="00EA2A32"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выявления объектов, созданных в рамках проведения ремонтных работ, соответствующих критериям признания объектами основных средств, если по </w:t>
      </w:r>
      <w:r w:rsidR="00064225" w:rsidRPr="00CC5119">
        <w:rPr>
          <w:rFonts w:ascii="Times New Roman" w:hAnsi="Times New Roman"/>
          <w:sz w:val="24"/>
          <w:szCs w:val="24"/>
          <w:lang w:eastAsia="ru-RU"/>
        </w:rPr>
        <w:t>данным сметных</w:t>
      </w:r>
      <w:r w:rsidRPr="00CC5119">
        <w:rPr>
          <w:rFonts w:ascii="Times New Roman" w:hAnsi="Times New Roman"/>
          <w:sz w:val="24"/>
          <w:szCs w:val="24"/>
          <w:lang w:eastAsia="ru-RU"/>
        </w:rPr>
        <w:t>, первичных документов на проведение ремонтных работ не представляется возможным определить стоимость таких активов</w:t>
      </w:r>
      <w:r w:rsidR="00187BBC" w:rsidRPr="00CC5119">
        <w:rPr>
          <w:rFonts w:ascii="Times New Roman" w:hAnsi="Times New Roman"/>
          <w:sz w:val="24"/>
          <w:szCs w:val="24"/>
          <w:lang w:eastAsia="ru-RU"/>
        </w:rPr>
        <w:t xml:space="preserve"> (определение справедливой стоимости)</w:t>
      </w:r>
      <w:r w:rsidRPr="00CC5119">
        <w:rPr>
          <w:rFonts w:ascii="Times New Roman" w:hAnsi="Times New Roman"/>
          <w:sz w:val="24"/>
          <w:szCs w:val="24"/>
          <w:lang w:eastAsia="ru-RU"/>
        </w:rPr>
        <w:t>;</w:t>
      </w:r>
    </w:p>
    <w:p w:rsidR="002E204D" w:rsidRPr="00CC5119" w:rsidRDefault="002E204D"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выявления излишков нефинансовых активов по результатам инвентаризации (определение справедливой стоимости);</w:t>
      </w:r>
    </w:p>
    <w:p w:rsidR="00375522" w:rsidRPr="00CC5119" w:rsidRDefault="00375522"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наличи</w:t>
      </w:r>
      <w:r w:rsidR="007C75A0" w:rsidRPr="00CC5119">
        <w:rPr>
          <w:rFonts w:ascii="Times New Roman" w:hAnsi="Times New Roman"/>
          <w:sz w:val="24"/>
          <w:szCs w:val="24"/>
          <w:lang w:eastAsia="ru-RU"/>
        </w:rPr>
        <w:t>я</w:t>
      </w:r>
      <w:r w:rsidRPr="00CC5119">
        <w:rPr>
          <w:rFonts w:ascii="Times New Roman" w:hAnsi="Times New Roman"/>
          <w:sz w:val="24"/>
          <w:szCs w:val="24"/>
          <w:lang w:eastAsia="ru-RU"/>
        </w:rPr>
        <w:t xml:space="preserve"> дополнительных расходов Учреждения, связанных с приобретением (получением), вводом в эксплуатацию нефинансового актива</w:t>
      </w:r>
      <w:r w:rsidR="004956FB" w:rsidRPr="00CC5119">
        <w:rPr>
          <w:rFonts w:ascii="Times New Roman" w:hAnsi="Times New Roman"/>
          <w:sz w:val="24"/>
          <w:szCs w:val="24"/>
          <w:lang w:eastAsia="ru-RU"/>
        </w:rPr>
        <w:t xml:space="preserve"> (определение сумм, формирующих первоначальную стоимость нефинансового актива)</w:t>
      </w:r>
      <w:r w:rsidRPr="00CC5119">
        <w:rPr>
          <w:rFonts w:ascii="Times New Roman" w:hAnsi="Times New Roman"/>
          <w:sz w:val="24"/>
          <w:szCs w:val="24"/>
          <w:lang w:eastAsia="ru-RU"/>
        </w:rPr>
        <w:t>;</w:t>
      </w:r>
    </w:p>
    <w:p w:rsidR="001129F1" w:rsidRPr="00CC5119" w:rsidRDefault="002E204D"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необходимости </w:t>
      </w:r>
      <w:r w:rsidR="001129F1" w:rsidRPr="00CC5119">
        <w:rPr>
          <w:rFonts w:ascii="Times New Roman" w:hAnsi="Times New Roman"/>
          <w:sz w:val="24"/>
          <w:szCs w:val="24"/>
          <w:lang w:eastAsia="ru-RU"/>
        </w:rPr>
        <w:t>определени</w:t>
      </w:r>
      <w:r w:rsidRPr="00CC5119">
        <w:rPr>
          <w:rFonts w:ascii="Times New Roman" w:hAnsi="Times New Roman"/>
          <w:sz w:val="24"/>
          <w:szCs w:val="24"/>
          <w:lang w:eastAsia="ru-RU"/>
        </w:rPr>
        <w:t>я</w:t>
      </w:r>
      <w:r w:rsidR="001129F1" w:rsidRPr="00CC5119">
        <w:rPr>
          <w:rFonts w:ascii="Times New Roman" w:hAnsi="Times New Roman"/>
          <w:sz w:val="24"/>
          <w:szCs w:val="24"/>
          <w:lang w:eastAsia="ru-RU"/>
        </w:rPr>
        <w:t xml:space="preserve"> справедливой стоимости нефинансовых активов, чтобы установить сумму возмещения причиненного ущерба</w:t>
      </w:r>
      <w:r w:rsidR="00187BBC" w:rsidRPr="00CC5119">
        <w:rPr>
          <w:rFonts w:ascii="Times New Roman" w:hAnsi="Times New Roman"/>
          <w:sz w:val="24"/>
          <w:szCs w:val="24"/>
          <w:lang w:eastAsia="ru-RU"/>
        </w:rPr>
        <w:t>;</w:t>
      </w:r>
    </w:p>
    <w:p w:rsidR="00187BBC" w:rsidRPr="00CC5119" w:rsidRDefault="00187BBC" w:rsidP="00FF47D4">
      <w:pPr>
        <w:pStyle w:val="a4"/>
        <w:widowControl w:val="0"/>
        <w:numPr>
          <w:ilvl w:val="1"/>
          <w:numId w:val="30"/>
        </w:numPr>
        <w:tabs>
          <w:tab w:val="left" w:pos="284"/>
          <w:tab w:val="left" w:pos="993"/>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постановки на учет материальных запасов, полученны</w:t>
      </w:r>
      <w:r w:rsidR="00766C8C" w:rsidRPr="00CC5119">
        <w:rPr>
          <w:rFonts w:ascii="Times New Roman" w:hAnsi="Times New Roman"/>
          <w:sz w:val="24"/>
          <w:szCs w:val="24"/>
          <w:lang w:eastAsia="ru-RU"/>
        </w:rPr>
        <w:t>х</w:t>
      </w:r>
      <w:r w:rsidRPr="00CC5119">
        <w:rPr>
          <w:rFonts w:ascii="Times New Roman" w:hAnsi="Times New Roman"/>
          <w:sz w:val="24"/>
          <w:szCs w:val="24"/>
          <w:lang w:eastAsia="ru-RU"/>
        </w:rPr>
        <w:t xml:space="preserve"> в результате разборки, ликвидации (утилизации) нефинансовых активов (определение справедливой</w:t>
      </w:r>
      <w:r w:rsidR="00FF55B7" w:rsidRPr="00CC5119">
        <w:rPr>
          <w:rFonts w:ascii="Times New Roman" w:hAnsi="Times New Roman"/>
          <w:sz w:val="24"/>
          <w:szCs w:val="24"/>
          <w:lang w:eastAsia="ru-RU"/>
        </w:rPr>
        <w:t xml:space="preserve"> </w:t>
      </w:r>
      <w:r w:rsidRPr="00CC5119">
        <w:rPr>
          <w:rFonts w:ascii="Times New Roman" w:hAnsi="Times New Roman"/>
          <w:sz w:val="24"/>
          <w:szCs w:val="24"/>
          <w:lang w:eastAsia="ru-RU"/>
        </w:rPr>
        <w:t>стоимости).</w:t>
      </w:r>
    </w:p>
    <w:p w:rsidR="00EA2A32" w:rsidRPr="00CC5119" w:rsidRDefault="00E22FD1" w:rsidP="00FF47D4">
      <w:pPr>
        <w:widowControl w:val="0"/>
        <w:autoSpaceDE w:val="0"/>
        <w:autoSpaceDN w:val="0"/>
        <w:adjustRightInd w:val="0"/>
        <w:spacing w:after="0" w:line="360" w:lineRule="auto"/>
        <w:ind w:firstLine="720"/>
        <w:jc w:val="both"/>
        <w:rPr>
          <w:rFonts w:ascii="Times New Roman" w:hAnsi="Times New Roman"/>
          <w:sz w:val="24"/>
          <w:szCs w:val="24"/>
        </w:rPr>
      </w:pPr>
      <w:r w:rsidRPr="00CC5119">
        <w:rPr>
          <w:rFonts w:ascii="Times New Roman" w:hAnsi="Times New Roman"/>
          <w:sz w:val="24"/>
          <w:szCs w:val="24"/>
        </w:rPr>
        <w:t xml:space="preserve">Справедливая стоимость устанавливается методом рыночных цен на дату принятия </w:t>
      </w:r>
      <w:r w:rsidRPr="00CC5119">
        <w:rPr>
          <w:rFonts w:ascii="Times New Roman" w:hAnsi="Times New Roman"/>
          <w:sz w:val="24"/>
          <w:szCs w:val="24"/>
        </w:rPr>
        <w:lastRenderedPageBreak/>
        <w:t xml:space="preserve">объекта к учету. </w:t>
      </w:r>
      <w:r w:rsidR="00EA2A32" w:rsidRPr="00CC5119">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полученные Учреждением как от независимых экспертов (оценщиков), так и сформированные </w:t>
      </w:r>
      <w:r w:rsidR="00691D42" w:rsidRPr="00CC5119">
        <w:rPr>
          <w:rFonts w:ascii="Times New Roman" w:hAnsi="Times New Roman"/>
          <w:sz w:val="24"/>
          <w:szCs w:val="24"/>
        </w:rPr>
        <w:t>к</w:t>
      </w:r>
      <w:r w:rsidR="00EA2A32" w:rsidRPr="00CC5119">
        <w:rPr>
          <w:rFonts w:ascii="Times New Roman" w:hAnsi="Times New Roman"/>
          <w:sz w:val="24"/>
          <w:szCs w:val="24"/>
        </w:rPr>
        <w:t>омиссией  самостоятельно путем:</w:t>
      </w:r>
    </w:p>
    <w:p w:rsidR="00EA2A32" w:rsidRPr="00CC5119" w:rsidRDefault="00EA2A32" w:rsidP="00FF47D4">
      <w:pPr>
        <w:pStyle w:val="10"/>
        <w:widowControl w:val="0"/>
        <w:numPr>
          <w:ilvl w:val="0"/>
          <w:numId w:val="27"/>
        </w:numPr>
        <w:tabs>
          <w:tab w:val="num" w:pos="1068"/>
        </w:tabs>
        <w:autoSpaceDE w:val="0"/>
        <w:autoSpaceDN w:val="0"/>
        <w:adjustRightInd w:val="0"/>
        <w:ind w:left="0" w:firstLine="709"/>
        <w:rPr>
          <w:lang w:eastAsia="ru-RU"/>
        </w:rPr>
      </w:pPr>
      <w:r w:rsidRPr="00CC5119">
        <w:rPr>
          <w:lang w:eastAsia="ru-RU"/>
        </w:rPr>
        <w:t>изучения рыночных цен в открытом доступе (прикладываются скриншоты страниц (прайс-листов), ссылки на сайты с 2-5 предложениями поставщиков на такие или аналогичные активы);</w:t>
      </w:r>
    </w:p>
    <w:p w:rsidR="00EA2A32" w:rsidRPr="00CC5119" w:rsidRDefault="00EA2A32" w:rsidP="00FF47D4">
      <w:pPr>
        <w:pStyle w:val="10"/>
        <w:widowControl w:val="0"/>
        <w:numPr>
          <w:ilvl w:val="0"/>
          <w:numId w:val="27"/>
        </w:numPr>
        <w:tabs>
          <w:tab w:val="num" w:pos="1068"/>
        </w:tabs>
        <w:autoSpaceDE w:val="0"/>
        <w:autoSpaceDN w:val="0"/>
        <w:adjustRightInd w:val="0"/>
        <w:ind w:left="0" w:firstLine="709"/>
        <w:rPr>
          <w:lang w:eastAsia="ru-RU"/>
        </w:rPr>
      </w:pPr>
      <w:r w:rsidRPr="00CC5119">
        <w:rPr>
          <w:lang w:eastAsia="ru-RU"/>
        </w:rPr>
        <w:t>запроса стоимости актива у передающей стороны или производителя.</w:t>
      </w:r>
    </w:p>
    <w:p w:rsidR="00EA2A32" w:rsidRPr="00CC5119" w:rsidRDefault="00EA2A32"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rPr>
        <w:t>В случае, если данные о рыночной стоимости активов, указанных в настоящем пункте, недоступны, актив принимается к учету в состав основных средств в условной оценке, равной одному рублю.</w:t>
      </w:r>
    </w:p>
    <w:p w:rsidR="002E204D" w:rsidRPr="00CC5119" w:rsidRDefault="00623746"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Определение в установленных случаях справедливой стоимости </w:t>
      </w:r>
      <w:r w:rsidR="002E204D" w:rsidRPr="00CC5119">
        <w:rPr>
          <w:rFonts w:ascii="Times New Roman" w:hAnsi="Times New Roman"/>
          <w:sz w:val="24"/>
          <w:szCs w:val="24"/>
          <w:lang w:eastAsia="ru-RU"/>
        </w:rPr>
        <w:t xml:space="preserve">прав пользования активами, полученными </w:t>
      </w:r>
      <w:r w:rsidR="00D151F8" w:rsidRPr="00CC5119">
        <w:rPr>
          <w:rFonts w:ascii="Times New Roman" w:hAnsi="Times New Roman"/>
          <w:sz w:val="24"/>
          <w:szCs w:val="24"/>
          <w:lang w:eastAsia="ru-RU"/>
        </w:rPr>
        <w:t>У</w:t>
      </w:r>
      <w:r w:rsidR="002E204D" w:rsidRPr="00CC5119">
        <w:rPr>
          <w:rFonts w:ascii="Times New Roman" w:hAnsi="Times New Roman"/>
          <w:sz w:val="24"/>
          <w:szCs w:val="24"/>
          <w:lang w:eastAsia="ru-RU"/>
        </w:rPr>
        <w:t>чреждением по договорам безвозмездного пользования</w:t>
      </w:r>
      <w:r w:rsidR="00ED1747" w:rsidRPr="00CC5119">
        <w:rPr>
          <w:rFonts w:ascii="Times New Roman" w:hAnsi="Times New Roman"/>
          <w:sz w:val="24"/>
          <w:szCs w:val="24"/>
          <w:lang w:eastAsia="ru-RU"/>
        </w:rPr>
        <w:t xml:space="preserve">, по договорам аренды, заключенным </w:t>
      </w:r>
      <w:r w:rsidR="00D151F8" w:rsidRPr="00CC5119">
        <w:rPr>
          <w:rFonts w:ascii="Times New Roman" w:hAnsi="Times New Roman"/>
          <w:sz w:val="24"/>
          <w:szCs w:val="24"/>
          <w:lang w:eastAsia="ru-RU"/>
        </w:rPr>
        <w:t>У</w:t>
      </w:r>
      <w:r w:rsidR="00ED1747" w:rsidRPr="00CC5119">
        <w:rPr>
          <w:rFonts w:ascii="Times New Roman" w:hAnsi="Times New Roman"/>
          <w:sz w:val="24"/>
          <w:szCs w:val="24"/>
          <w:lang w:eastAsia="ru-RU"/>
        </w:rPr>
        <w:t>чреждением на льготных условиях</w:t>
      </w:r>
      <w:r w:rsidRPr="00CC5119">
        <w:rPr>
          <w:rFonts w:ascii="Times New Roman" w:hAnsi="Times New Roman"/>
          <w:sz w:val="24"/>
          <w:szCs w:val="24"/>
          <w:lang w:eastAsia="ru-RU"/>
        </w:rPr>
        <w:t>.</w:t>
      </w:r>
    </w:p>
    <w:p w:rsidR="00187BBC" w:rsidRPr="00CC5119" w:rsidRDefault="00187B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Для объектов недвижимого имущества справедливая стоимость прав пользования активами определяется исходя из устанавливаемой Департаментом городского имущества города Москвы справедливой (рыночной) цены операционной аренды недвижимого имущества (в т.ч. земельных участков) на соответствующий период.</w:t>
      </w:r>
    </w:p>
    <w:p w:rsidR="00187BBC" w:rsidRPr="00CC5119" w:rsidRDefault="00187B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rPr>
        <w:t xml:space="preserve">Для объектов движимого имущества - методом рыночных цен - как если бы право пользования имуществом было предоставлено на коммерческих (рыночных) условиях </w:t>
      </w:r>
      <w:r w:rsidR="00D354A0" w:rsidRPr="00CC5119">
        <w:rPr>
          <w:rFonts w:ascii="Times New Roman" w:hAnsi="Times New Roman"/>
          <w:sz w:val="24"/>
          <w:szCs w:val="24"/>
        </w:rPr>
        <w:t xml:space="preserve">                 </w:t>
      </w:r>
      <w:r w:rsidRPr="00CC5119">
        <w:rPr>
          <w:rFonts w:ascii="Times New Roman" w:hAnsi="Times New Roman"/>
          <w:sz w:val="24"/>
          <w:szCs w:val="24"/>
        </w:rPr>
        <w:t>(по 2-5 предложениям).</w:t>
      </w:r>
    </w:p>
    <w:p w:rsidR="00FF56F9" w:rsidRPr="00CC5119" w:rsidRDefault="00FF56F9"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Определение балансовой стоимости земельного участка, не внесенного в Единый государственный реестр недвижимости, но закрепленного на праве постоянного (бессрочного) пользования за Учреждением. Балансовая стоимость в данном случае определяется по наименьшей кадастровой стоимости квадратного метра аналогичного земельного участка (например, граничащего с объектом учета), внесенного в Единый государственный реестр недвижимости.</w:t>
      </w:r>
    </w:p>
    <w:p w:rsidR="00F72AD7" w:rsidRPr="00CC5119" w:rsidRDefault="00302B6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w:t>
      </w:r>
      <w:r w:rsidR="001129F1" w:rsidRPr="00CC5119">
        <w:rPr>
          <w:rFonts w:ascii="Times New Roman" w:hAnsi="Times New Roman"/>
          <w:sz w:val="24"/>
          <w:szCs w:val="24"/>
          <w:lang w:eastAsia="ru-RU"/>
        </w:rPr>
        <w:t>об изменении стоимости основных средств</w:t>
      </w:r>
      <w:r w:rsidR="006A19C1" w:rsidRPr="00CC5119">
        <w:rPr>
          <w:rFonts w:ascii="Times New Roman" w:hAnsi="Times New Roman"/>
          <w:sz w:val="24"/>
          <w:szCs w:val="24"/>
          <w:lang w:eastAsia="ru-RU"/>
        </w:rPr>
        <w:t>,</w:t>
      </w:r>
      <w:r w:rsidR="001129F1" w:rsidRPr="00CC5119">
        <w:rPr>
          <w:rFonts w:ascii="Times New Roman" w:hAnsi="Times New Roman"/>
          <w:sz w:val="24"/>
          <w:szCs w:val="24"/>
          <w:lang w:eastAsia="ru-RU"/>
        </w:rPr>
        <w:t xml:space="preserve"> уточнении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w:t>
      </w:r>
      <w:r w:rsidR="00F72AD7" w:rsidRPr="00CC5119">
        <w:rPr>
          <w:rFonts w:ascii="Times New Roman" w:hAnsi="Times New Roman"/>
          <w:sz w:val="24"/>
          <w:szCs w:val="24"/>
          <w:lang w:eastAsia="ru-RU"/>
        </w:rPr>
        <w:t>,</w:t>
      </w:r>
      <w:r w:rsidR="001129F1" w:rsidRPr="00CC5119">
        <w:rPr>
          <w:rFonts w:ascii="Times New Roman" w:hAnsi="Times New Roman"/>
          <w:sz w:val="24"/>
          <w:szCs w:val="24"/>
          <w:lang w:eastAsia="ru-RU"/>
        </w:rPr>
        <w:t xml:space="preserve"> модернизации</w:t>
      </w:r>
      <w:r w:rsidR="00F72AD7" w:rsidRPr="00CC5119">
        <w:rPr>
          <w:rFonts w:ascii="Times New Roman" w:hAnsi="Times New Roman"/>
          <w:sz w:val="24"/>
          <w:szCs w:val="24"/>
          <w:lang w:eastAsia="ru-RU"/>
        </w:rPr>
        <w:t>, частичной ликвидации (разукомплектации) основных средств.</w:t>
      </w:r>
    </w:p>
    <w:p w:rsidR="001129F1" w:rsidRPr="00CC5119" w:rsidRDefault="00521AB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w:t>
      </w:r>
      <w:r w:rsidR="001129F1" w:rsidRPr="00CC5119">
        <w:rPr>
          <w:rFonts w:ascii="Times New Roman" w:hAnsi="Times New Roman"/>
          <w:sz w:val="24"/>
          <w:szCs w:val="24"/>
          <w:lang w:eastAsia="ru-RU"/>
        </w:rPr>
        <w:t>о реклассификации основных средств</w:t>
      </w:r>
      <w:r w:rsidRPr="00CC5119">
        <w:rPr>
          <w:rFonts w:ascii="Times New Roman" w:hAnsi="Times New Roman"/>
          <w:sz w:val="24"/>
          <w:szCs w:val="24"/>
          <w:lang w:eastAsia="ru-RU"/>
        </w:rPr>
        <w:t>, материальных запасов</w:t>
      </w:r>
      <w:r w:rsidR="001129F1" w:rsidRPr="00CC5119">
        <w:rPr>
          <w:rFonts w:ascii="Times New Roman" w:hAnsi="Times New Roman"/>
          <w:sz w:val="24"/>
          <w:szCs w:val="24"/>
          <w:lang w:eastAsia="ru-RU"/>
        </w:rPr>
        <w:t xml:space="preserve"> в иную группу</w:t>
      </w:r>
      <w:r w:rsidRPr="00CC5119">
        <w:rPr>
          <w:rFonts w:ascii="Times New Roman" w:hAnsi="Times New Roman"/>
          <w:sz w:val="24"/>
          <w:szCs w:val="24"/>
          <w:lang w:eastAsia="ru-RU"/>
        </w:rPr>
        <w:t xml:space="preserve"> нефинансовых</w:t>
      </w:r>
      <w:r w:rsidR="001129F1" w:rsidRPr="00CC5119">
        <w:rPr>
          <w:rFonts w:ascii="Times New Roman" w:hAnsi="Times New Roman"/>
          <w:sz w:val="24"/>
          <w:szCs w:val="24"/>
          <w:lang w:eastAsia="ru-RU"/>
        </w:rPr>
        <w:t xml:space="preserve"> </w:t>
      </w:r>
      <w:r w:rsidRPr="00CC5119">
        <w:rPr>
          <w:rFonts w:ascii="Times New Roman" w:hAnsi="Times New Roman"/>
          <w:sz w:val="24"/>
          <w:szCs w:val="24"/>
          <w:lang w:eastAsia="ru-RU"/>
        </w:rPr>
        <w:t>активов</w:t>
      </w:r>
      <w:r w:rsidR="001129F1" w:rsidRPr="00CC5119">
        <w:rPr>
          <w:rFonts w:ascii="Times New Roman" w:hAnsi="Times New Roman"/>
          <w:sz w:val="24"/>
          <w:szCs w:val="24"/>
          <w:lang w:eastAsia="ru-RU"/>
        </w:rPr>
        <w:t xml:space="preserve"> или в иную категорию объектов </w:t>
      </w:r>
      <w:r w:rsidR="001E6E1A" w:rsidRPr="00CC5119">
        <w:rPr>
          <w:rFonts w:ascii="Times New Roman" w:hAnsi="Times New Roman"/>
          <w:sz w:val="24"/>
          <w:szCs w:val="24"/>
          <w:lang w:eastAsia="ru-RU"/>
        </w:rPr>
        <w:t>бухгалтерского</w:t>
      </w:r>
      <w:r w:rsidR="001129F1" w:rsidRPr="00CC5119">
        <w:rPr>
          <w:rFonts w:ascii="Times New Roman" w:hAnsi="Times New Roman"/>
          <w:sz w:val="24"/>
          <w:szCs w:val="24"/>
          <w:lang w:eastAsia="ru-RU"/>
        </w:rPr>
        <w:t xml:space="preserve"> учета в случае изменения целевой функции</w:t>
      </w:r>
      <w:r w:rsidRPr="00CC5119">
        <w:rPr>
          <w:rFonts w:ascii="Times New Roman" w:hAnsi="Times New Roman"/>
          <w:sz w:val="24"/>
          <w:szCs w:val="24"/>
          <w:lang w:eastAsia="ru-RU"/>
        </w:rPr>
        <w:t>.</w:t>
      </w:r>
    </w:p>
    <w:p w:rsidR="001129F1" w:rsidRPr="00CC5119" w:rsidRDefault="00521AB5"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lastRenderedPageBreak/>
        <w:t xml:space="preserve">Принятие решения </w:t>
      </w:r>
      <w:r w:rsidR="001129F1" w:rsidRPr="00CC5119">
        <w:rPr>
          <w:rFonts w:ascii="Times New Roman" w:hAnsi="Times New Roman"/>
          <w:sz w:val="24"/>
          <w:szCs w:val="24"/>
          <w:lang w:eastAsia="ru-RU"/>
        </w:rPr>
        <w:t>о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r w:rsidRPr="00CC5119">
        <w:rPr>
          <w:rFonts w:ascii="Times New Roman" w:hAnsi="Times New Roman"/>
          <w:sz w:val="24"/>
          <w:szCs w:val="24"/>
          <w:lang w:eastAsia="ru-RU"/>
        </w:rPr>
        <w:t>.</w:t>
      </w:r>
    </w:p>
    <w:p w:rsidR="001129F1" w:rsidRPr="00CC5119" w:rsidRDefault="00DB3589" w:rsidP="00FF47D4">
      <w:pPr>
        <w:pStyle w:val="a4"/>
        <w:widowControl w:val="0"/>
        <w:numPr>
          <w:ilvl w:val="2"/>
          <w:numId w:val="19"/>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w:t>
      </w:r>
      <w:r w:rsidR="001129F1" w:rsidRPr="00CC5119">
        <w:rPr>
          <w:rFonts w:ascii="Times New Roman" w:hAnsi="Times New Roman"/>
          <w:sz w:val="24"/>
          <w:szCs w:val="24"/>
          <w:lang w:eastAsia="ru-RU"/>
        </w:rPr>
        <w:t>о выбытию (списанию) активов:</w:t>
      </w:r>
    </w:p>
    <w:p w:rsidR="001129F1" w:rsidRPr="00CC5119" w:rsidRDefault="001D1E89"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w:t>
      </w:r>
      <w:r w:rsidR="00F642BA" w:rsidRPr="00CC5119">
        <w:rPr>
          <w:rFonts w:ascii="Times New Roman" w:hAnsi="Times New Roman"/>
          <w:sz w:val="24"/>
          <w:szCs w:val="24"/>
          <w:lang w:eastAsia="ru-RU"/>
        </w:rPr>
        <w:t xml:space="preserve">по </w:t>
      </w:r>
      <w:r w:rsidR="001129F1" w:rsidRPr="00CC5119">
        <w:rPr>
          <w:rFonts w:ascii="Times New Roman" w:hAnsi="Times New Roman"/>
          <w:sz w:val="24"/>
          <w:szCs w:val="24"/>
          <w:lang w:eastAsia="ru-RU"/>
        </w:rPr>
        <w:t>объект</w:t>
      </w:r>
      <w:r w:rsidRPr="00CC5119">
        <w:rPr>
          <w:rFonts w:ascii="Times New Roman" w:hAnsi="Times New Roman"/>
          <w:sz w:val="24"/>
          <w:szCs w:val="24"/>
          <w:lang w:eastAsia="ru-RU"/>
        </w:rPr>
        <w:t>ам</w:t>
      </w:r>
      <w:r w:rsidR="001129F1" w:rsidRPr="00CC5119">
        <w:rPr>
          <w:rFonts w:ascii="Times New Roman" w:hAnsi="Times New Roman"/>
          <w:sz w:val="24"/>
          <w:szCs w:val="24"/>
          <w:lang w:eastAsia="ru-RU"/>
        </w:rPr>
        <w:t xml:space="preserve"> </w:t>
      </w:r>
      <w:r w:rsidR="00F642BA" w:rsidRPr="00CC5119">
        <w:rPr>
          <w:rFonts w:ascii="Times New Roman" w:hAnsi="Times New Roman"/>
          <w:sz w:val="24"/>
          <w:szCs w:val="24"/>
          <w:lang w:eastAsia="ru-RU"/>
        </w:rPr>
        <w:t>нефинансовых активов</w:t>
      </w:r>
      <w:r w:rsidR="001129F1" w:rsidRPr="00CC5119">
        <w:rPr>
          <w:rFonts w:ascii="Times New Roman" w:hAnsi="Times New Roman"/>
          <w:sz w:val="24"/>
          <w:szCs w:val="24"/>
          <w:lang w:eastAsia="ru-RU"/>
        </w:rPr>
        <w:t>, которые перестали соответствовать критериям активов, о целесообразности</w:t>
      </w:r>
      <w:r w:rsidR="00F642BA" w:rsidRPr="00CC5119">
        <w:rPr>
          <w:rFonts w:ascii="Times New Roman" w:hAnsi="Times New Roman"/>
          <w:sz w:val="24"/>
          <w:szCs w:val="24"/>
          <w:lang w:eastAsia="ru-RU"/>
        </w:rPr>
        <w:t xml:space="preserve"> (возможности)</w:t>
      </w:r>
      <w:r w:rsidR="001129F1" w:rsidRPr="00CC5119">
        <w:rPr>
          <w:rFonts w:ascii="Times New Roman" w:hAnsi="Times New Roman"/>
          <w:sz w:val="24"/>
          <w:szCs w:val="24"/>
          <w:lang w:eastAsia="ru-RU"/>
        </w:rPr>
        <w:t xml:space="preserve"> их дальнейшей эксплуатации, ремонта, восстановления</w:t>
      </w:r>
      <w:r w:rsidR="00F642BA" w:rsidRPr="00CC5119">
        <w:rPr>
          <w:rFonts w:ascii="Times New Roman" w:hAnsi="Times New Roman"/>
          <w:sz w:val="24"/>
          <w:szCs w:val="24"/>
          <w:lang w:eastAsia="ru-RU"/>
        </w:rPr>
        <w:t xml:space="preserve"> и</w:t>
      </w:r>
      <w:r w:rsidR="001129F1" w:rsidRPr="00CC5119">
        <w:rPr>
          <w:rFonts w:ascii="Times New Roman" w:hAnsi="Times New Roman"/>
          <w:sz w:val="24"/>
          <w:szCs w:val="24"/>
          <w:lang w:eastAsia="ru-RU"/>
        </w:rPr>
        <w:t xml:space="preserve"> переводе на забалансовый счет 02 «Материальные ценности на хранени</w:t>
      </w:r>
      <w:r w:rsidR="00B15996" w:rsidRPr="00CC5119">
        <w:rPr>
          <w:rFonts w:ascii="Times New Roman" w:hAnsi="Times New Roman"/>
          <w:sz w:val="24"/>
          <w:szCs w:val="24"/>
          <w:lang w:eastAsia="ru-RU"/>
        </w:rPr>
        <w:t>и</w:t>
      </w:r>
      <w:r w:rsidR="001129F1" w:rsidRPr="00CC5119">
        <w:rPr>
          <w:rFonts w:ascii="Times New Roman" w:hAnsi="Times New Roman"/>
          <w:sz w:val="24"/>
          <w:szCs w:val="24"/>
          <w:lang w:eastAsia="ru-RU"/>
        </w:rPr>
        <w:t xml:space="preserve">» до дальнейшего определения функционального назначения такого имущества (вовлечения в хозяйственный оборот, </w:t>
      </w:r>
      <w:r w:rsidR="00F642BA" w:rsidRPr="00CC5119">
        <w:rPr>
          <w:rFonts w:ascii="Times New Roman" w:hAnsi="Times New Roman"/>
          <w:sz w:val="24"/>
          <w:szCs w:val="24"/>
          <w:lang w:eastAsia="ru-RU"/>
        </w:rPr>
        <w:t>передаче (</w:t>
      </w:r>
      <w:r w:rsidR="001129F1" w:rsidRPr="00CC5119">
        <w:rPr>
          <w:rFonts w:ascii="Times New Roman" w:hAnsi="Times New Roman"/>
          <w:sz w:val="24"/>
          <w:szCs w:val="24"/>
          <w:lang w:eastAsia="ru-RU"/>
        </w:rPr>
        <w:t>продаж</w:t>
      </w:r>
      <w:r w:rsidR="00F642BA" w:rsidRPr="00CC5119">
        <w:rPr>
          <w:rFonts w:ascii="Times New Roman" w:hAnsi="Times New Roman"/>
          <w:sz w:val="24"/>
          <w:szCs w:val="24"/>
          <w:lang w:eastAsia="ru-RU"/>
        </w:rPr>
        <w:t>е)</w:t>
      </w:r>
      <w:r w:rsidR="001129F1" w:rsidRPr="00CC5119">
        <w:rPr>
          <w:rFonts w:ascii="Times New Roman" w:hAnsi="Times New Roman"/>
          <w:sz w:val="24"/>
          <w:szCs w:val="24"/>
          <w:lang w:eastAsia="ru-RU"/>
        </w:rPr>
        <w:t xml:space="preserve"> или списания</w:t>
      </w:r>
      <w:r w:rsidR="004B293F" w:rsidRPr="00CC5119">
        <w:rPr>
          <w:rFonts w:ascii="Times New Roman" w:hAnsi="Times New Roman"/>
          <w:sz w:val="24"/>
          <w:szCs w:val="24"/>
          <w:lang w:eastAsia="ru-RU"/>
        </w:rPr>
        <w:t xml:space="preserve"> (утилизации)</w:t>
      </w:r>
      <w:r w:rsidR="001129F1" w:rsidRPr="00CC5119">
        <w:rPr>
          <w:rFonts w:ascii="Times New Roman" w:hAnsi="Times New Roman"/>
          <w:sz w:val="24"/>
          <w:szCs w:val="24"/>
          <w:lang w:eastAsia="ru-RU"/>
        </w:rPr>
        <w:t>)</w:t>
      </w:r>
      <w:r w:rsidR="00F642BA" w:rsidRPr="00CC5119">
        <w:rPr>
          <w:rFonts w:ascii="Times New Roman" w:hAnsi="Times New Roman"/>
          <w:sz w:val="24"/>
          <w:szCs w:val="24"/>
          <w:lang w:eastAsia="ru-RU"/>
        </w:rPr>
        <w:t>.</w:t>
      </w:r>
    </w:p>
    <w:p w:rsidR="009C78BC" w:rsidRPr="00CC5119" w:rsidRDefault="009C78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 xml:space="preserve">Активом </w:t>
      </w:r>
      <w:r w:rsidR="000451B6" w:rsidRPr="00CC5119">
        <w:rPr>
          <w:rFonts w:ascii="Times New Roman" w:hAnsi="Times New Roman"/>
          <w:sz w:val="24"/>
          <w:szCs w:val="24"/>
        </w:rPr>
        <w:t xml:space="preserve">для целей настоящего Положения </w:t>
      </w:r>
      <w:r w:rsidRPr="00CC5119">
        <w:rPr>
          <w:rFonts w:ascii="Times New Roman" w:hAnsi="Times New Roman"/>
          <w:sz w:val="24"/>
          <w:szCs w:val="24"/>
        </w:rPr>
        <w:t xml:space="preserve">признается имущество, принадлежащее </w:t>
      </w:r>
      <w:r w:rsidR="00D151F8" w:rsidRPr="00CC5119">
        <w:rPr>
          <w:rFonts w:ascii="Times New Roman" w:hAnsi="Times New Roman"/>
          <w:sz w:val="24"/>
          <w:szCs w:val="24"/>
        </w:rPr>
        <w:t>У</w:t>
      </w:r>
      <w:r w:rsidR="000451B6" w:rsidRPr="00CC5119">
        <w:rPr>
          <w:rFonts w:ascii="Times New Roman" w:hAnsi="Times New Roman"/>
          <w:sz w:val="24"/>
          <w:szCs w:val="24"/>
        </w:rPr>
        <w:t>чреждению</w:t>
      </w:r>
      <w:r w:rsidRPr="00CC5119">
        <w:rPr>
          <w:rFonts w:ascii="Times New Roman" w:hAnsi="Times New Roman"/>
          <w:sz w:val="24"/>
          <w:szCs w:val="24"/>
        </w:rPr>
        <w:t xml:space="preserve">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w:t>
      </w:r>
    </w:p>
    <w:p w:rsidR="009C78BC" w:rsidRPr="00CC5119" w:rsidRDefault="009C78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 xml:space="preserve">Контроль над активом имеет место, если </w:t>
      </w:r>
      <w:r w:rsidR="00D151F8" w:rsidRPr="00CC5119">
        <w:rPr>
          <w:rFonts w:ascii="Times New Roman" w:hAnsi="Times New Roman"/>
          <w:sz w:val="24"/>
          <w:szCs w:val="24"/>
        </w:rPr>
        <w:t>У</w:t>
      </w:r>
      <w:r w:rsidR="000451B6" w:rsidRPr="00CC5119">
        <w:rPr>
          <w:rFonts w:ascii="Times New Roman" w:hAnsi="Times New Roman"/>
          <w:sz w:val="24"/>
          <w:szCs w:val="24"/>
        </w:rPr>
        <w:t>чреждение</w:t>
      </w:r>
      <w:r w:rsidRPr="00CC5119">
        <w:rPr>
          <w:rFonts w:ascii="Times New Roman" w:hAnsi="Times New Roman"/>
          <w:sz w:val="24"/>
          <w:szCs w:val="24"/>
        </w:rPr>
        <w:t xml:space="preserve"> обладает правом использовать актив, в том числе временно, для извлечения полезного потенциала или получения будущих экономических выгод в процессе достижения целей своей деятельности (выполняемых функций, полномочий) и может исключить или иным образом регулировать доступ к этому полезному потенциалу или экономическим выгодам</w:t>
      </w:r>
      <w:r w:rsidR="000451B6" w:rsidRPr="00CC5119">
        <w:rPr>
          <w:rFonts w:ascii="Times New Roman" w:hAnsi="Times New Roman"/>
          <w:sz w:val="24"/>
          <w:szCs w:val="24"/>
        </w:rPr>
        <w:t xml:space="preserve"> (поступление денежных средств при использовании актива самостоятельно либо совместно с другими активами)</w:t>
      </w:r>
      <w:r w:rsidRPr="00CC5119">
        <w:rPr>
          <w:rFonts w:ascii="Times New Roman" w:hAnsi="Times New Roman"/>
          <w:sz w:val="24"/>
          <w:szCs w:val="24"/>
        </w:rPr>
        <w:t>.</w:t>
      </w:r>
    </w:p>
    <w:p w:rsidR="009C78BC" w:rsidRPr="00CC5119" w:rsidRDefault="000451B6"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П</w:t>
      </w:r>
      <w:r w:rsidR="009C78BC" w:rsidRPr="00CC5119">
        <w:rPr>
          <w:rFonts w:ascii="Times New Roman" w:hAnsi="Times New Roman"/>
          <w:sz w:val="24"/>
          <w:szCs w:val="24"/>
        </w:rPr>
        <w:t>олезный потенциал, заключенный в активе, это его пригодность для:</w:t>
      </w:r>
    </w:p>
    <w:p w:rsidR="009C78BC" w:rsidRPr="00CC5119" w:rsidRDefault="009C78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 xml:space="preserve">а) использования </w:t>
      </w:r>
      <w:r w:rsidR="00D151F8" w:rsidRPr="00CC5119">
        <w:rPr>
          <w:rFonts w:ascii="Times New Roman" w:hAnsi="Times New Roman"/>
          <w:sz w:val="24"/>
          <w:szCs w:val="24"/>
        </w:rPr>
        <w:t>У</w:t>
      </w:r>
      <w:r w:rsidR="000451B6" w:rsidRPr="00CC5119">
        <w:rPr>
          <w:rFonts w:ascii="Times New Roman" w:hAnsi="Times New Roman"/>
          <w:sz w:val="24"/>
          <w:szCs w:val="24"/>
        </w:rPr>
        <w:t>чреждением</w:t>
      </w:r>
      <w:r w:rsidRPr="00CC5119">
        <w:rPr>
          <w:rFonts w:ascii="Times New Roman" w:hAnsi="Times New Roman"/>
          <w:sz w:val="24"/>
          <w:szCs w:val="24"/>
        </w:rPr>
        <w:t xml:space="preserve"> самостоятельно или совместно с другими активами в цел</w:t>
      </w:r>
      <w:r w:rsidR="000451B6" w:rsidRPr="00CC5119">
        <w:rPr>
          <w:rFonts w:ascii="Times New Roman" w:hAnsi="Times New Roman"/>
          <w:sz w:val="24"/>
          <w:szCs w:val="24"/>
        </w:rPr>
        <w:t xml:space="preserve">ях выполнения </w:t>
      </w:r>
      <w:r w:rsidRPr="00CC5119">
        <w:rPr>
          <w:rFonts w:ascii="Times New Roman" w:hAnsi="Times New Roman"/>
          <w:sz w:val="24"/>
          <w:szCs w:val="24"/>
        </w:rPr>
        <w:t xml:space="preserve">государственных </w:t>
      </w:r>
      <w:r w:rsidR="000451B6" w:rsidRPr="00CC5119">
        <w:rPr>
          <w:rFonts w:ascii="Times New Roman" w:hAnsi="Times New Roman"/>
          <w:sz w:val="24"/>
          <w:szCs w:val="24"/>
        </w:rPr>
        <w:t>работ</w:t>
      </w:r>
      <w:r w:rsidRPr="00CC5119">
        <w:rPr>
          <w:rFonts w:ascii="Times New Roman" w:hAnsi="Times New Roman"/>
          <w:sz w:val="24"/>
          <w:szCs w:val="24"/>
        </w:rPr>
        <w:t xml:space="preserve"> либо для управленческих нужд </w:t>
      </w:r>
      <w:r w:rsidR="00D151F8" w:rsidRPr="00CC5119">
        <w:rPr>
          <w:rFonts w:ascii="Times New Roman" w:hAnsi="Times New Roman"/>
          <w:sz w:val="24"/>
          <w:szCs w:val="24"/>
        </w:rPr>
        <w:t>У</w:t>
      </w:r>
      <w:r w:rsidRPr="00CC5119">
        <w:rPr>
          <w:rFonts w:ascii="Times New Roman" w:hAnsi="Times New Roman"/>
          <w:sz w:val="24"/>
          <w:szCs w:val="24"/>
        </w:rPr>
        <w:t>чреждения;</w:t>
      </w:r>
    </w:p>
    <w:p w:rsidR="009C78BC" w:rsidRPr="00CC5119" w:rsidRDefault="009C78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б) обмена на другие активы;</w:t>
      </w:r>
    </w:p>
    <w:p w:rsidR="009C78BC" w:rsidRPr="00CC5119" w:rsidRDefault="009C78BC"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в) погашения обязательств, принятых субъектом учета.</w:t>
      </w:r>
    </w:p>
    <w:p w:rsidR="001129F1" w:rsidRPr="00CC5119" w:rsidRDefault="004B293F"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w:t>
      </w:r>
      <w:r w:rsidR="001129F1" w:rsidRPr="00CC5119">
        <w:rPr>
          <w:rFonts w:ascii="Times New Roman" w:hAnsi="Times New Roman"/>
          <w:sz w:val="24"/>
          <w:szCs w:val="24"/>
          <w:lang w:eastAsia="ru-RU"/>
        </w:rPr>
        <w:t xml:space="preserve">о </w:t>
      </w:r>
      <w:r w:rsidR="00C362B5" w:rsidRPr="00CC5119">
        <w:rPr>
          <w:rFonts w:ascii="Times New Roman" w:hAnsi="Times New Roman"/>
          <w:sz w:val="24"/>
          <w:szCs w:val="24"/>
          <w:lang w:eastAsia="ru-RU"/>
        </w:rPr>
        <w:t xml:space="preserve">целесообразности (необходимости) </w:t>
      </w:r>
      <w:r w:rsidR="001129F1" w:rsidRPr="00CC5119">
        <w:rPr>
          <w:rFonts w:ascii="Times New Roman" w:hAnsi="Times New Roman"/>
          <w:sz w:val="24"/>
          <w:szCs w:val="24"/>
          <w:lang w:eastAsia="ru-RU"/>
        </w:rPr>
        <w:t>списани</w:t>
      </w:r>
      <w:r w:rsidR="00C362B5" w:rsidRPr="00CC5119">
        <w:rPr>
          <w:rFonts w:ascii="Times New Roman" w:hAnsi="Times New Roman"/>
          <w:sz w:val="24"/>
          <w:szCs w:val="24"/>
          <w:lang w:eastAsia="ru-RU"/>
        </w:rPr>
        <w:t>я</w:t>
      </w:r>
      <w:r w:rsidR="001129F1" w:rsidRPr="00CC5119">
        <w:rPr>
          <w:rFonts w:ascii="Times New Roman" w:hAnsi="Times New Roman"/>
          <w:sz w:val="24"/>
          <w:szCs w:val="24"/>
          <w:lang w:eastAsia="ru-RU"/>
        </w:rPr>
        <w:t xml:space="preserve"> (выбыти</w:t>
      </w:r>
      <w:r w:rsidR="00C362B5" w:rsidRPr="00CC5119">
        <w:rPr>
          <w:rFonts w:ascii="Times New Roman" w:hAnsi="Times New Roman"/>
          <w:sz w:val="24"/>
          <w:szCs w:val="24"/>
          <w:lang w:eastAsia="ru-RU"/>
        </w:rPr>
        <w:t>я</w:t>
      </w:r>
      <w:r w:rsidR="001129F1" w:rsidRPr="00CC5119">
        <w:rPr>
          <w:rFonts w:ascii="Times New Roman" w:hAnsi="Times New Roman"/>
          <w:sz w:val="24"/>
          <w:szCs w:val="24"/>
          <w:lang w:eastAsia="ru-RU"/>
        </w:rPr>
        <w:t xml:space="preserve">) </w:t>
      </w:r>
      <w:r w:rsidR="00C362B5" w:rsidRPr="00CC5119">
        <w:rPr>
          <w:rFonts w:ascii="Times New Roman" w:hAnsi="Times New Roman"/>
          <w:sz w:val="24"/>
          <w:szCs w:val="24"/>
          <w:lang w:eastAsia="ru-RU"/>
        </w:rPr>
        <w:t>нефинансовых активов, в том числе имущ</w:t>
      </w:r>
      <w:r w:rsidR="001129F1" w:rsidRPr="00CC5119">
        <w:rPr>
          <w:rFonts w:ascii="Times New Roman" w:hAnsi="Times New Roman"/>
          <w:sz w:val="24"/>
          <w:szCs w:val="24"/>
          <w:lang w:eastAsia="ru-RU"/>
        </w:rPr>
        <w:t>ества, учитываем</w:t>
      </w:r>
      <w:r w:rsidR="00C362B5" w:rsidRPr="00CC5119">
        <w:rPr>
          <w:rFonts w:ascii="Times New Roman" w:hAnsi="Times New Roman"/>
          <w:sz w:val="24"/>
          <w:szCs w:val="24"/>
          <w:lang w:eastAsia="ru-RU"/>
        </w:rPr>
        <w:t>ого</w:t>
      </w:r>
      <w:r w:rsidR="001129F1" w:rsidRPr="00CC5119">
        <w:rPr>
          <w:rFonts w:ascii="Times New Roman" w:hAnsi="Times New Roman"/>
          <w:sz w:val="24"/>
          <w:szCs w:val="24"/>
          <w:lang w:eastAsia="ru-RU"/>
        </w:rPr>
        <w:t xml:space="preserve"> на забалансов</w:t>
      </w:r>
      <w:r w:rsidR="00C362B5" w:rsidRPr="00CC5119">
        <w:rPr>
          <w:rFonts w:ascii="Times New Roman" w:hAnsi="Times New Roman"/>
          <w:sz w:val="24"/>
          <w:szCs w:val="24"/>
          <w:lang w:eastAsia="ru-RU"/>
        </w:rPr>
        <w:t>ых счетах</w:t>
      </w:r>
      <w:r w:rsidR="00F72AD7" w:rsidRPr="00CC5119">
        <w:rPr>
          <w:rFonts w:ascii="Times New Roman" w:hAnsi="Times New Roman"/>
          <w:sz w:val="24"/>
          <w:szCs w:val="24"/>
          <w:lang w:eastAsia="ru-RU"/>
        </w:rPr>
        <w:t>.</w:t>
      </w:r>
    </w:p>
    <w:p w:rsidR="0005232F" w:rsidRPr="00CC5119" w:rsidRDefault="0005232F"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Подготовка документов, контроль за согласованием с префектурой, Департаментом городского имущества города Москвы, иными уполномоченными органами возможности списания недвижимого имущества, ОЦДИ, транспортных средств и иного имущества, распоряжение и списание которого требуют согласования.</w:t>
      </w:r>
    </w:p>
    <w:p w:rsidR="00C4249B" w:rsidRPr="00CC5119" w:rsidRDefault="00C4249B" w:rsidP="00FF47D4">
      <w:pPr>
        <w:pStyle w:val="a4"/>
        <w:widowControl w:val="0"/>
        <w:numPr>
          <w:ilvl w:val="2"/>
          <w:numId w:val="19"/>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о списании строительных материалов, запасных частей </w:t>
      </w:r>
      <w:r w:rsidR="00856016" w:rsidRPr="00CC5119">
        <w:rPr>
          <w:rFonts w:ascii="Times New Roman" w:hAnsi="Times New Roman"/>
          <w:sz w:val="24"/>
          <w:szCs w:val="24"/>
          <w:lang w:eastAsia="ru-RU"/>
        </w:rPr>
        <w:t xml:space="preserve">(в том числе к автотранспортным средствам) </w:t>
      </w:r>
      <w:r w:rsidRPr="00CC5119">
        <w:rPr>
          <w:rFonts w:ascii="Times New Roman" w:hAnsi="Times New Roman"/>
          <w:sz w:val="24"/>
          <w:szCs w:val="24"/>
          <w:lang w:eastAsia="ru-RU"/>
        </w:rPr>
        <w:t>после документального подтверждения достижения целей, ради которых выдавались материальные запасы.</w:t>
      </w:r>
    </w:p>
    <w:p w:rsidR="00DA7E0A" w:rsidRPr="00CC5119" w:rsidRDefault="00DA7E0A" w:rsidP="00FF47D4">
      <w:pPr>
        <w:pStyle w:val="a4"/>
        <w:widowControl w:val="0"/>
        <w:numPr>
          <w:ilvl w:val="2"/>
          <w:numId w:val="19"/>
        </w:numPr>
        <w:tabs>
          <w:tab w:val="left" w:pos="284"/>
        </w:tabs>
        <w:spacing w:after="0" w:line="360" w:lineRule="auto"/>
        <w:ind w:left="0" w:firstLine="720"/>
        <w:contextualSpacing w:val="0"/>
        <w:jc w:val="both"/>
        <w:rPr>
          <w:rFonts w:ascii="Times New Roman" w:hAnsi="Times New Roman"/>
          <w:sz w:val="24"/>
          <w:szCs w:val="24"/>
          <w:lang w:eastAsia="ru-RU"/>
        </w:rPr>
      </w:pPr>
      <w:r w:rsidRPr="00CC5119">
        <w:rPr>
          <w:rFonts w:ascii="Times New Roman" w:hAnsi="Times New Roman"/>
          <w:sz w:val="24"/>
          <w:szCs w:val="24"/>
          <w:lang w:eastAsia="ru-RU"/>
        </w:rPr>
        <w:lastRenderedPageBreak/>
        <w:t>Принятие решения о списании ГСМ на основании путевых</w:t>
      </w:r>
      <w:r w:rsidR="00AE2019" w:rsidRPr="00CC5119">
        <w:rPr>
          <w:rFonts w:ascii="Times New Roman" w:hAnsi="Times New Roman"/>
          <w:sz w:val="24"/>
          <w:szCs w:val="24"/>
          <w:lang w:eastAsia="ru-RU"/>
        </w:rPr>
        <w:t xml:space="preserve"> листов</w:t>
      </w:r>
      <w:r w:rsidRPr="00CC5119">
        <w:rPr>
          <w:rFonts w:ascii="Times New Roman" w:hAnsi="Times New Roman"/>
          <w:sz w:val="24"/>
          <w:szCs w:val="24"/>
          <w:lang w:eastAsia="ru-RU"/>
        </w:rPr>
        <w:t xml:space="preserve"> за соответствующий период, Акта списания топлива на спецтехнику, иных данных и документов, подтверждающих фактический расход ГСМ, данных ГЛОНАСС о фактическом пробеге и маршруте следования транспортных средств в течение отчетного периода (месяца). Списание производится не реже одного раза в месяц на последнее число календарного месяца.</w:t>
      </w:r>
    </w:p>
    <w:p w:rsidR="00D354A0" w:rsidRPr="00CC5119" w:rsidRDefault="00D354A0" w:rsidP="00FF47D4">
      <w:pPr>
        <w:pStyle w:val="a4"/>
        <w:widowControl w:val="0"/>
        <w:numPr>
          <w:ilvl w:val="2"/>
          <w:numId w:val="19"/>
        </w:numPr>
        <w:tabs>
          <w:tab w:val="left" w:pos="284"/>
        </w:tabs>
        <w:spacing w:after="0" w:line="360" w:lineRule="auto"/>
        <w:ind w:left="0" w:firstLine="720"/>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решения о списании иных </w:t>
      </w:r>
      <w:r w:rsidR="00856016" w:rsidRPr="00CC5119">
        <w:rPr>
          <w:rFonts w:ascii="Times New Roman" w:hAnsi="Times New Roman"/>
          <w:sz w:val="24"/>
          <w:szCs w:val="24"/>
          <w:lang w:eastAsia="ru-RU"/>
        </w:rPr>
        <w:t>видов</w:t>
      </w:r>
      <w:r w:rsidRPr="00CC5119">
        <w:rPr>
          <w:rFonts w:ascii="Times New Roman" w:hAnsi="Times New Roman"/>
          <w:sz w:val="24"/>
          <w:szCs w:val="24"/>
          <w:lang w:eastAsia="ru-RU"/>
        </w:rPr>
        <w:t xml:space="preserve"> материальных запасов</w:t>
      </w:r>
      <w:r w:rsidR="00856016" w:rsidRPr="00CC5119">
        <w:rPr>
          <w:rFonts w:ascii="Times New Roman" w:hAnsi="Times New Roman"/>
          <w:sz w:val="24"/>
          <w:szCs w:val="24"/>
          <w:lang w:eastAsia="ru-RU"/>
        </w:rPr>
        <w:t xml:space="preserve"> в соответствии с п. 2.1.1.6, п. 2.1.1.7 настоящего Положения и иных отраслевых норм по расходованию определенных видов материальных запасов (мягкий инвентарь, медикаменты).</w:t>
      </w:r>
    </w:p>
    <w:p w:rsidR="002202F2" w:rsidRPr="00CC5119" w:rsidRDefault="00187BBC" w:rsidP="00FF47D4">
      <w:pPr>
        <w:pStyle w:val="a4"/>
        <w:widowControl w:val="0"/>
        <w:numPr>
          <w:ilvl w:val="2"/>
          <w:numId w:val="19"/>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Принятие решения о</w:t>
      </w:r>
      <w:r w:rsidR="002202F2" w:rsidRPr="00CC5119">
        <w:rPr>
          <w:rFonts w:ascii="Times New Roman" w:hAnsi="Times New Roman"/>
          <w:sz w:val="24"/>
          <w:szCs w:val="24"/>
          <w:lang w:eastAsia="ru-RU"/>
        </w:rPr>
        <w:t xml:space="preserve"> признании безнадежной к взысканию и списании </w:t>
      </w:r>
      <w:r w:rsidR="00F72AD7" w:rsidRPr="00CC5119">
        <w:rPr>
          <w:rFonts w:ascii="Times New Roman" w:hAnsi="Times New Roman"/>
          <w:sz w:val="24"/>
          <w:szCs w:val="24"/>
          <w:lang w:eastAsia="ru-RU"/>
        </w:rPr>
        <w:t xml:space="preserve">дебиторской </w:t>
      </w:r>
      <w:r w:rsidR="002202F2" w:rsidRPr="00CC5119">
        <w:rPr>
          <w:rFonts w:ascii="Times New Roman" w:hAnsi="Times New Roman"/>
          <w:sz w:val="24"/>
          <w:szCs w:val="24"/>
          <w:lang w:eastAsia="ru-RU"/>
        </w:rPr>
        <w:t>задолженности</w:t>
      </w:r>
      <w:r w:rsidR="00F72AD7" w:rsidRPr="00CC5119">
        <w:rPr>
          <w:rFonts w:ascii="Times New Roman" w:hAnsi="Times New Roman"/>
          <w:sz w:val="24"/>
          <w:szCs w:val="24"/>
          <w:lang w:eastAsia="ru-RU"/>
        </w:rPr>
        <w:t>.</w:t>
      </w:r>
    </w:p>
    <w:p w:rsidR="0005653A" w:rsidRPr="00CC5119" w:rsidRDefault="0005653A"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w:t>
      </w:r>
      <w:r w:rsidR="00AE2019" w:rsidRPr="00CC5119">
        <w:rPr>
          <w:rFonts w:ascii="Times New Roman" w:hAnsi="Times New Roman"/>
          <w:sz w:val="24"/>
          <w:szCs w:val="24"/>
          <w:lang w:eastAsia="ru-RU"/>
        </w:rPr>
        <w:t xml:space="preserve">решения </w:t>
      </w:r>
      <w:r w:rsidRPr="00CC5119">
        <w:rPr>
          <w:rFonts w:ascii="Times New Roman" w:hAnsi="Times New Roman"/>
          <w:sz w:val="24"/>
          <w:szCs w:val="24"/>
          <w:lang w:eastAsia="ru-RU"/>
        </w:rPr>
        <w:t xml:space="preserve">совместно с юридической и экономической службами Учреждения о </w:t>
      </w:r>
      <w:r w:rsidR="008D5F55" w:rsidRPr="00CC5119">
        <w:rPr>
          <w:rFonts w:ascii="Times New Roman" w:hAnsi="Times New Roman"/>
          <w:sz w:val="24"/>
          <w:szCs w:val="24"/>
          <w:lang w:eastAsia="ru-RU"/>
        </w:rPr>
        <w:t>классификация</w:t>
      </w:r>
      <w:r w:rsidRPr="00CC5119">
        <w:rPr>
          <w:rFonts w:ascii="Times New Roman" w:hAnsi="Times New Roman"/>
          <w:sz w:val="24"/>
          <w:szCs w:val="24"/>
          <w:lang w:eastAsia="ru-RU"/>
        </w:rPr>
        <w:t xml:space="preserve"> дебиторской задолженности по доходам безнадежной (сомнительной) с целью корректир</w:t>
      </w:r>
      <w:r w:rsidR="00B413AC" w:rsidRPr="00CC5119">
        <w:rPr>
          <w:rFonts w:ascii="Times New Roman" w:hAnsi="Times New Roman"/>
          <w:sz w:val="24"/>
          <w:szCs w:val="24"/>
          <w:lang w:eastAsia="ru-RU"/>
        </w:rPr>
        <w:t xml:space="preserve">овки доходов Учреждения по </w:t>
      </w:r>
      <w:r w:rsidR="00AE2019" w:rsidRPr="00CC5119">
        <w:rPr>
          <w:rFonts w:ascii="Times New Roman" w:hAnsi="Times New Roman"/>
          <w:sz w:val="24"/>
          <w:szCs w:val="24"/>
          <w:lang w:eastAsia="ru-RU"/>
        </w:rPr>
        <w:t xml:space="preserve">выполненным </w:t>
      </w:r>
      <w:r w:rsidR="00B413AC" w:rsidRPr="00CC5119">
        <w:rPr>
          <w:rFonts w:ascii="Times New Roman" w:hAnsi="Times New Roman"/>
          <w:sz w:val="24"/>
          <w:szCs w:val="24"/>
          <w:lang w:eastAsia="ru-RU"/>
        </w:rPr>
        <w:t xml:space="preserve">работам, оказанным услугам </w:t>
      </w:r>
      <w:r w:rsidRPr="00CC5119">
        <w:rPr>
          <w:rFonts w:ascii="Times New Roman" w:hAnsi="Times New Roman"/>
          <w:sz w:val="24"/>
          <w:szCs w:val="24"/>
          <w:lang w:eastAsia="ru-RU"/>
        </w:rPr>
        <w:t>(формирования резерва по сомнительным долгам).</w:t>
      </w:r>
    </w:p>
    <w:p w:rsidR="001939B3" w:rsidRPr="00CC5119" w:rsidRDefault="00B413AC"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Принятие </w:t>
      </w:r>
      <w:r w:rsidR="00AE2019" w:rsidRPr="00CC5119">
        <w:rPr>
          <w:rFonts w:ascii="Times New Roman" w:hAnsi="Times New Roman"/>
          <w:sz w:val="24"/>
          <w:szCs w:val="24"/>
          <w:lang w:eastAsia="ru-RU"/>
        </w:rPr>
        <w:t xml:space="preserve">решения </w:t>
      </w:r>
      <w:r w:rsidRPr="00CC5119">
        <w:rPr>
          <w:rFonts w:ascii="Times New Roman" w:hAnsi="Times New Roman"/>
          <w:sz w:val="24"/>
          <w:szCs w:val="24"/>
          <w:lang w:eastAsia="ru-RU"/>
        </w:rPr>
        <w:t xml:space="preserve">совместно с юридической и экономической службами Учреждения о </w:t>
      </w:r>
      <w:r w:rsidR="008D5F55" w:rsidRPr="00CC5119">
        <w:rPr>
          <w:rFonts w:ascii="Times New Roman" w:hAnsi="Times New Roman"/>
          <w:sz w:val="24"/>
          <w:szCs w:val="24"/>
          <w:lang w:eastAsia="ru-RU"/>
        </w:rPr>
        <w:t>классификация</w:t>
      </w:r>
      <w:r w:rsidRPr="00CC5119">
        <w:rPr>
          <w:rFonts w:ascii="Times New Roman" w:hAnsi="Times New Roman"/>
          <w:sz w:val="24"/>
          <w:szCs w:val="24"/>
          <w:lang w:eastAsia="ru-RU"/>
        </w:rPr>
        <w:t xml:space="preserve"> дебиторской задолженности по расходам (авансам выплаченным) безнадежной (сомнительной)</w:t>
      </w:r>
      <w:r w:rsidR="001939B3" w:rsidRPr="00CC5119">
        <w:rPr>
          <w:rFonts w:ascii="Times New Roman" w:hAnsi="Times New Roman"/>
          <w:sz w:val="24"/>
          <w:szCs w:val="24"/>
          <w:lang w:eastAsia="ru-RU"/>
        </w:rPr>
        <w:t xml:space="preserve">, признанию ее не удовлетворяющей критериям актива, принятие решения о выбытии такой задолженности с балансового учета </w:t>
      </w:r>
      <w:r w:rsidR="00D151F8" w:rsidRPr="00CC5119">
        <w:rPr>
          <w:rFonts w:ascii="Times New Roman" w:hAnsi="Times New Roman"/>
          <w:sz w:val="24"/>
          <w:szCs w:val="24"/>
          <w:lang w:eastAsia="ru-RU"/>
        </w:rPr>
        <w:t>У</w:t>
      </w:r>
      <w:r w:rsidR="001939B3" w:rsidRPr="00CC5119">
        <w:rPr>
          <w:rFonts w:ascii="Times New Roman" w:hAnsi="Times New Roman"/>
          <w:sz w:val="24"/>
          <w:szCs w:val="24"/>
          <w:lang w:eastAsia="ru-RU"/>
        </w:rPr>
        <w:t>чреждения.</w:t>
      </w:r>
    </w:p>
    <w:p w:rsidR="00C4249B" w:rsidRPr="00CC5119" w:rsidRDefault="001939B3" w:rsidP="00FF47D4">
      <w:pPr>
        <w:pStyle w:val="a4"/>
        <w:widowControl w:val="0"/>
        <w:numPr>
          <w:ilvl w:val="3"/>
          <w:numId w:val="19"/>
        </w:numPr>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Принятие решения о восстановлении сумм ранее списанной дебиторской задолженности.</w:t>
      </w:r>
    </w:p>
    <w:p w:rsidR="00EE1598" w:rsidRPr="00CC5119" w:rsidRDefault="00EE1598"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2.1.7. Принятие решения совместно с юридической и экономической службами Учреждения о формирования резервов предстоящих расходов.</w:t>
      </w:r>
    </w:p>
    <w:p w:rsidR="00030853" w:rsidRPr="00CC5119" w:rsidRDefault="00030853"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Комиссия осуществляет</w:t>
      </w:r>
      <w:r w:rsidR="005A154E" w:rsidRPr="00CC5119">
        <w:rPr>
          <w:rFonts w:ascii="Times New Roman" w:hAnsi="Times New Roman"/>
          <w:sz w:val="24"/>
          <w:szCs w:val="24"/>
          <w:lang w:eastAsia="ru-RU"/>
        </w:rPr>
        <w:t xml:space="preserve"> </w:t>
      </w:r>
      <w:r w:rsidR="00856016" w:rsidRPr="00CC5119">
        <w:rPr>
          <w:rFonts w:ascii="Times New Roman" w:hAnsi="Times New Roman"/>
          <w:sz w:val="24"/>
          <w:szCs w:val="24"/>
          <w:lang w:eastAsia="ru-RU"/>
        </w:rPr>
        <w:t xml:space="preserve">дополнительный </w:t>
      </w:r>
      <w:r w:rsidRPr="00CC5119">
        <w:rPr>
          <w:rFonts w:ascii="Times New Roman" w:hAnsi="Times New Roman"/>
          <w:sz w:val="24"/>
          <w:szCs w:val="24"/>
          <w:lang w:eastAsia="ru-RU"/>
        </w:rPr>
        <w:t>контроль за:</w:t>
      </w:r>
    </w:p>
    <w:p w:rsidR="00030853" w:rsidRPr="00CC5119" w:rsidRDefault="004D21C9" w:rsidP="00FF47D4">
      <w:pPr>
        <w:pStyle w:val="a4"/>
        <w:widowControl w:val="0"/>
        <w:numPr>
          <w:ilvl w:val="2"/>
          <w:numId w:val="18"/>
        </w:numPr>
        <w:tabs>
          <w:tab w:val="left" w:pos="284"/>
        </w:tabs>
        <w:spacing w:after="0" w:line="360" w:lineRule="auto"/>
        <w:ind w:left="0" w:firstLine="709"/>
        <w:jc w:val="both"/>
        <w:rPr>
          <w:rFonts w:ascii="Times New Roman" w:hAnsi="Times New Roman"/>
          <w:sz w:val="24"/>
          <w:szCs w:val="24"/>
          <w:lang w:eastAsia="ru-RU"/>
        </w:rPr>
      </w:pPr>
      <w:r w:rsidRPr="00CC5119">
        <w:rPr>
          <w:rFonts w:ascii="Times New Roman" w:hAnsi="Times New Roman"/>
          <w:sz w:val="24"/>
          <w:szCs w:val="24"/>
          <w:lang w:eastAsia="ru-RU"/>
        </w:rPr>
        <w:t>И</w:t>
      </w:r>
      <w:r w:rsidR="00030853" w:rsidRPr="00CC5119">
        <w:rPr>
          <w:rFonts w:ascii="Times New Roman" w:hAnsi="Times New Roman"/>
          <w:sz w:val="24"/>
          <w:szCs w:val="24"/>
          <w:lang w:eastAsia="ru-RU"/>
        </w:rPr>
        <w:t xml:space="preserve">зъятием из списываемых основных средств пригодных узлов, деталей, конструкций и материалов, драгоценных металлов и камней, </w:t>
      </w:r>
      <w:r w:rsidR="00AE2233" w:rsidRPr="00CC5119">
        <w:rPr>
          <w:rFonts w:ascii="Times New Roman" w:hAnsi="Times New Roman"/>
          <w:sz w:val="24"/>
          <w:szCs w:val="24"/>
          <w:lang w:eastAsia="ru-RU"/>
        </w:rPr>
        <w:t xml:space="preserve">лома черного и </w:t>
      </w:r>
      <w:r w:rsidR="00030853" w:rsidRPr="00CC5119">
        <w:rPr>
          <w:rFonts w:ascii="Times New Roman" w:hAnsi="Times New Roman"/>
          <w:sz w:val="24"/>
          <w:szCs w:val="24"/>
          <w:lang w:eastAsia="ru-RU"/>
        </w:rPr>
        <w:t>цветных металлов</w:t>
      </w:r>
      <w:r w:rsidRPr="00CC5119">
        <w:rPr>
          <w:rFonts w:ascii="Times New Roman" w:hAnsi="Times New Roman"/>
          <w:sz w:val="24"/>
          <w:szCs w:val="24"/>
          <w:lang w:eastAsia="ru-RU"/>
        </w:rPr>
        <w:t>.</w:t>
      </w:r>
    </w:p>
    <w:p w:rsidR="00AE2233" w:rsidRPr="00CC5119" w:rsidRDefault="00AE2233"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w:t>
      </w:r>
      <w:r w:rsidR="00030853" w:rsidRPr="00CC5119">
        <w:rPr>
          <w:rFonts w:ascii="Times New Roman" w:hAnsi="Times New Roman"/>
          <w:sz w:val="24"/>
          <w:szCs w:val="24"/>
          <w:lang w:eastAsia="ru-RU"/>
        </w:rPr>
        <w:t>олучением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w:t>
      </w:r>
      <w:r w:rsidRPr="00CC5119">
        <w:rPr>
          <w:rFonts w:ascii="Times New Roman" w:hAnsi="Times New Roman"/>
          <w:sz w:val="24"/>
          <w:szCs w:val="24"/>
          <w:lang w:eastAsia="ru-RU"/>
        </w:rPr>
        <w:t xml:space="preserve"> имущества, акта о ликвидации, получении лома черного и цветных металлов, драгоценных металлов и камней, условиями их реализации</w:t>
      </w:r>
      <w:r w:rsidR="00856016" w:rsidRPr="00CC5119">
        <w:rPr>
          <w:rFonts w:ascii="Times New Roman" w:hAnsi="Times New Roman"/>
          <w:sz w:val="24"/>
          <w:szCs w:val="24"/>
          <w:lang w:eastAsia="ru-RU"/>
        </w:rPr>
        <w:t>.</w:t>
      </w:r>
    </w:p>
    <w:p w:rsidR="00030853" w:rsidRPr="00CC5119" w:rsidRDefault="00AE2233"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Н</w:t>
      </w:r>
      <w:r w:rsidR="00030853" w:rsidRPr="00CC5119">
        <w:rPr>
          <w:rFonts w:ascii="Times New Roman" w:hAnsi="Times New Roman"/>
          <w:sz w:val="24"/>
          <w:szCs w:val="24"/>
          <w:lang w:eastAsia="ru-RU"/>
        </w:rPr>
        <w:t>анесение</w:t>
      </w:r>
      <w:r w:rsidR="001447D4" w:rsidRPr="00CC5119">
        <w:rPr>
          <w:rFonts w:ascii="Times New Roman" w:hAnsi="Times New Roman"/>
          <w:sz w:val="24"/>
          <w:szCs w:val="24"/>
          <w:lang w:eastAsia="ru-RU"/>
        </w:rPr>
        <w:t>м</w:t>
      </w:r>
      <w:r w:rsidR="00030853" w:rsidRPr="00CC5119">
        <w:rPr>
          <w:rFonts w:ascii="Times New Roman" w:hAnsi="Times New Roman"/>
          <w:sz w:val="24"/>
          <w:szCs w:val="24"/>
          <w:lang w:eastAsia="ru-RU"/>
        </w:rPr>
        <w:t xml:space="preserve"> материально</w:t>
      </w:r>
      <w:r w:rsidR="00283060" w:rsidRPr="00CC5119">
        <w:rPr>
          <w:rFonts w:ascii="Times New Roman" w:hAnsi="Times New Roman"/>
          <w:sz w:val="24"/>
          <w:szCs w:val="24"/>
          <w:lang w:eastAsia="ru-RU"/>
        </w:rPr>
        <w:t xml:space="preserve"> </w:t>
      </w:r>
      <w:r w:rsidR="00030853" w:rsidRPr="00CC5119">
        <w:rPr>
          <w:rFonts w:ascii="Times New Roman" w:hAnsi="Times New Roman"/>
          <w:sz w:val="24"/>
          <w:szCs w:val="24"/>
          <w:lang w:eastAsia="ru-RU"/>
        </w:rPr>
        <w:t>ответственным лицом присвоенных объектам основных средств</w:t>
      </w:r>
      <w:r w:rsidR="00C378BD" w:rsidRPr="00CC5119">
        <w:rPr>
          <w:rFonts w:ascii="Times New Roman" w:hAnsi="Times New Roman"/>
          <w:sz w:val="24"/>
          <w:szCs w:val="24"/>
          <w:lang w:eastAsia="ru-RU"/>
        </w:rPr>
        <w:t>, объектам непроизведенных активов</w:t>
      </w:r>
      <w:r w:rsidR="00030853" w:rsidRPr="00CC5119">
        <w:rPr>
          <w:rFonts w:ascii="Times New Roman" w:hAnsi="Times New Roman"/>
          <w:sz w:val="24"/>
          <w:szCs w:val="24"/>
          <w:lang w:eastAsia="ru-RU"/>
        </w:rPr>
        <w:t xml:space="preserve"> инвентарных номеров</w:t>
      </w:r>
      <w:r w:rsidR="00C378BD" w:rsidRPr="00CC5119">
        <w:rPr>
          <w:rFonts w:ascii="Times New Roman" w:hAnsi="Times New Roman"/>
          <w:sz w:val="24"/>
          <w:szCs w:val="24"/>
          <w:lang w:eastAsia="ru-RU"/>
        </w:rPr>
        <w:t>.</w:t>
      </w:r>
    </w:p>
    <w:p w:rsidR="000451B6" w:rsidRPr="00CC5119" w:rsidRDefault="000451B6" w:rsidP="00FF47D4">
      <w:pPr>
        <w:pStyle w:val="a4"/>
        <w:widowControl w:val="0"/>
        <w:tabs>
          <w:tab w:val="left" w:pos="142"/>
          <w:tab w:val="left" w:pos="284"/>
          <w:tab w:val="left" w:pos="1560"/>
        </w:tabs>
        <w:spacing w:after="0" w:line="360" w:lineRule="auto"/>
        <w:ind w:left="0" w:firstLine="709"/>
        <w:contextualSpacing w:val="0"/>
        <w:jc w:val="both"/>
        <w:rPr>
          <w:rFonts w:ascii="Times New Roman" w:hAnsi="Times New Roman"/>
          <w:sz w:val="24"/>
          <w:szCs w:val="24"/>
        </w:rPr>
      </w:pPr>
      <w:r w:rsidRPr="00CC5119">
        <w:rPr>
          <w:rFonts w:ascii="Times New Roman" w:hAnsi="Times New Roman"/>
          <w:sz w:val="24"/>
          <w:szCs w:val="24"/>
        </w:rPr>
        <w:t>Присвоение и регистрация инвентарных номеров объектам основных средств</w:t>
      </w:r>
      <w:r w:rsidR="00C378BD" w:rsidRPr="00CC5119">
        <w:rPr>
          <w:rFonts w:ascii="Times New Roman" w:hAnsi="Times New Roman"/>
          <w:sz w:val="24"/>
          <w:szCs w:val="24"/>
        </w:rPr>
        <w:t>, непроизведенных активов</w:t>
      </w:r>
      <w:r w:rsidRPr="00CC5119">
        <w:rPr>
          <w:rFonts w:ascii="Times New Roman" w:hAnsi="Times New Roman"/>
          <w:sz w:val="24"/>
          <w:szCs w:val="24"/>
        </w:rPr>
        <w:t xml:space="preserve"> осуществляется в программном продукте бухгалтером СЦУ.</w:t>
      </w:r>
    </w:p>
    <w:p w:rsidR="002A4AC0" w:rsidRPr="00CC5119" w:rsidRDefault="002A4AC0" w:rsidP="00FF47D4">
      <w:pPr>
        <w:pStyle w:val="a4"/>
        <w:widowControl w:val="0"/>
        <w:tabs>
          <w:tab w:val="left" w:pos="142"/>
          <w:tab w:val="left" w:pos="284"/>
          <w:tab w:val="left" w:pos="1560"/>
        </w:tabs>
        <w:spacing w:after="0" w:line="360" w:lineRule="auto"/>
        <w:ind w:left="0" w:firstLine="709"/>
        <w:jc w:val="both"/>
        <w:rPr>
          <w:rFonts w:ascii="Times New Roman" w:hAnsi="Times New Roman"/>
          <w:sz w:val="24"/>
          <w:szCs w:val="24"/>
        </w:rPr>
      </w:pPr>
      <w:r w:rsidRPr="00CC5119">
        <w:rPr>
          <w:rFonts w:ascii="Times New Roman" w:hAnsi="Times New Roman"/>
          <w:sz w:val="24"/>
          <w:szCs w:val="24"/>
        </w:rPr>
        <w:lastRenderedPageBreak/>
        <w:t>Нанесение инвентарных номеров производится несмываемой краской и иными способами, обеспечивающие сохранность инвентарного номера (в том числе ярлыками со штрих-, QR – кодами).</w:t>
      </w:r>
    </w:p>
    <w:p w:rsidR="002A4AC0" w:rsidRPr="00CC5119" w:rsidRDefault="002A4AC0" w:rsidP="00FF47D4">
      <w:pPr>
        <w:pStyle w:val="a4"/>
        <w:widowControl w:val="0"/>
        <w:tabs>
          <w:tab w:val="left" w:pos="142"/>
          <w:tab w:val="left" w:pos="284"/>
          <w:tab w:val="left" w:pos="1560"/>
        </w:tabs>
        <w:spacing w:after="0" w:line="360" w:lineRule="auto"/>
        <w:ind w:left="0" w:firstLine="709"/>
        <w:jc w:val="both"/>
        <w:rPr>
          <w:rFonts w:ascii="Times New Roman" w:hAnsi="Times New Roman"/>
          <w:sz w:val="24"/>
          <w:szCs w:val="24"/>
        </w:rPr>
      </w:pPr>
      <w:r w:rsidRPr="00CC5119">
        <w:rPr>
          <w:rFonts w:ascii="Times New Roman" w:hAnsi="Times New Roman"/>
          <w:sz w:val="24"/>
          <w:szCs w:val="24"/>
        </w:rPr>
        <w:t xml:space="preserve">На основании п. 46 приказа Минфина России от 01.12.2010 № 157н и решения </w:t>
      </w:r>
      <w:r w:rsidR="00691D42" w:rsidRPr="00CC5119">
        <w:rPr>
          <w:rFonts w:ascii="Times New Roman" w:hAnsi="Times New Roman"/>
          <w:sz w:val="24"/>
          <w:szCs w:val="24"/>
        </w:rPr>
        <w:t>к</w:t>
      </w:r>
      <w:r w:rsidRPr="00CC5119">
        <w:rPr>
          <w:rFonts w:ascii="Times New Roman" w:hAnsi="Times New Roman"/>
          <w:sz w:val="24"/>
          <w:szCs w:val="24"/>
        </w:rPr>
        <w:t>омиссии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 в том числе на объекты основных средств:</w:t>
      </w:r>
    </w:p>
    <w:p w:rsidR="002A4AC0" w:rsidRPr="00CC5119" w:rsidRDefault="002A4AC0" w:rsidP="00FF47D4">
      <w:pPr>
        <w:pStyle w:val="a4"/>
        <w:widowControl w:val="0"/>
        <w:numPr>
          <w:ilvl w:val="0"/>
          <w:numId w:val="33"/>
        </w:numPr>
        <w:tabs>
          <w:tab w:val="left" w:pos="142"/>
          <w:tab w:val="left" w:pos="284"/>
          <w:tab w:val="left" w:pos="1560"/>
        </w:tabs>
        <w:spacing w:after="0" w:line="360" w:lineRule="auto"/>
        <w:jc w:val="both"/>
        <w:rPr>
          <w:rFonts w:ascii="Times New Roman" w:hAnsi="Times New Roman"/>
          <w:sz w:val="24"/>
          <w:szCs w:val="24"/>
        </w:rPr>
      </w:pPr>
      <w:r w:rsidRPr="00CC5119">
        <w:rPr>
          <w:rFonts w:ascii="Times New Roman" w:hAnsi="Times New Roman"/>
          <w:sz w:val="24"/>
          <w:szCs w:val="24"/>
        </w:rPr>
        <w:t>недвижимое имущество;</w:t>
      </w:r>
    </w:p>
    <w:p w:rsidR="002A4AC0" w:rsidRPr="00CC5119" w:rsidRDefault="002A4AC0" w:rsidP="00FF47D4">
      <w:pPr>
        <w:pStyle w:val="a4"/>
        <w:widowControl w:val="0"/>
        <w:numPr>
          <w:ilvl w:val="0"/>
          <w:numId w:val="33"/>
        </w:numPr>
        <w:tabs>
          <w:tab w:val="left" w:pos="142"/>
          <w:tab w:val="left" w:pos="284"/>
          <w:tab w:val="left" w:pos="1560"/>
        </w:tabs>
        <w:spacing w:after="0" w:line="360" w:lineRule="auto"/>
        <w:jc w:val="both"/>
      </w:pPr>
      <w:r w:rsidRPr="00CC5119">
        <w:rPr>
          <w:rFonts w:ascii="Times New Roman" w:hAnsi="Times New Roman"/>
          <w:sz w:val="24"/>
        </w:rPr>
        <w:t>автотранспорт, спецтехнику;</w:t>
      </w:r>
    </w:p>
    <w:p w:rsidR="002A4AC0" w:rsidRPr="00CC5119" w:rsidRDefault="002A4AC0" w:rsidP="00FF47D4">
      <w:pPr>
        <w:pStyle w:val="a4"/>
        <w:widowControl w:val="0"/>
        <w:numPr>
          <w:ilvl w:val="0"/>
          <w:numId w:val="33"/>
        </w:numPr>
        <w:tabs>
          <w:tab w:val="left" w:pos="142"/>
          <w:tab w:val="left" w:pos="284"/>
          <w:tab w:val="left" w:pos="1560"/>
        </w:tabs>
        <w:spacing w:after="0" w:line="360" w:lineRule="auto"/>
        <w:jc w:val="both"/>
      </w:pPr>
      <w:r w:rsidRPr="00CC5119">
        <w:rPr>
          <w:rFonts w:ascii="Times New Roman" w:hAnsi="Times New Roman"/>
          <w:sz w:val="24"/>
        </w:rPr>
        <w:t>многолетние насаждения (деревья, цветники и т.д.);</w:t>
      </w:r>
    </w:p>
    <w:p w:rsidR="002A4AC0" w:rsidRPr="00CC5119" w:rsidRDefault="002A4AC0" w:rsidP="00FF47D4">
      <w:pPr>
        <w:pStyle w:val="a4"/>
        <w:widowControl w:val="0"/>
        <w:numPr>
          <w:ilvl w:val="0"/>
          <w:numId w:val="33"/>
        </w:numPr>
        <w:tabs>
          <w:tab w:val="left" w:pos="142"/>
          <w:tab w:val="left" w:pos="284"/>
          <w:tab w:val="left" w:pos="1560"/>
        </w:tabs>
        <w:spacing w:after="0" w:line="360" w:lineRule="auto"/>
        <w:jc w:val="both"/>
      </w:pPr>
      <w:r w:rsidRPr="00CC5119">
        <w:rPr>
          <w:rFonts w:ascii="Times New Roman" w:hAnsi="Times New Roman"/>
          <w:sz w:val="24"/>
        </w:rPr>
        <w:t>объекты благоустройства;</w:t>
      </w:r>
    </w:p>
    <w:p w:rsidR="00702325" w:rsidRPr="00CC5119" w:rsidRDefault="002A4AC0" w:rsidP="00FF47D4">
      <w:pPr>
        <w:pStyle w:val="a4"/>
        <w:numPr>
          <w:ilvl w:val="0"/>
          <w:numId w:val="33"/>
        </w:numPr>
        <w:spacing w:after="0" w:line="360" w:lineRule="auto"/>
      </w:pPr>
      <w:r w:rsidRPr="00CC5119">
        <w:rPr>
          <w:rFonts w:ascii="Times New Roman" w:hAnsi="Times New Roman"/>
          <w:sz w:val="24"/>
        </w:rPr>
        <w:t>текстильные изделия (шторы);</w:t>
      </w:r>
    </w:p>
    <w:p w:rsidR="00702325" w:rsidRPr="00CC5119" w:rsidRDefault="002A4AC0" w:rsidP="00FF47D4">
      <w:pPr>
        <w:pStyle w:val="a4"/>
        <w:numPr>
          <w:ilvl w:val="0"/>
          <w:numId w:val="33"/>
        </w:numPr>
        <w:spacing w:after="0" w:line="360" w:lineRule="auto"/>
      </w:pPr>
      <w:r w:rsidRPr="00CC5119">
        <w:rPr>
          <w:rFonts w:ascii="Times New Roman" w:hAnsi="Times New Roman"/>
          <w:sz w:val="24"/>
        </w:rPr>
        <w:t>мобильные телефоны;</w:t>
      </w:r>
    </w:p>
    <w:p w:rsidR="00702325" w:rsidRPr="00CC5119" w:rsidRDefault="00702325" w:rsidP="00FF47D4">
      <w:pPr>
        <w:pStyle w:val="a4"/>
        <w:numPr>
          <w:ilvl w:val="0"/>
          <w:numId w:val="33"/>
        </w:numPr>
        <w:spacing w:after="0" w:line="360" w:lineRule="auto"/>
      </w:pPr>
      <w:r w:rsidRPr="00CC5119">
        <w:rPr>
          <w:rFonts w:ascii="Times New Roman" w:hAnsi="Times New Roman"/>
          <w:sz w:val="24"/>
          <w:szCs w:val="24"/>
        </w:rPr>
        <w:t>иное</w:t>
      </w:r>
      <w:r w:rsidRPr="00CC5119">
        <w:rPr>
          <w:rFonts w:ascii="Times New Roman" w:hAnsi="Times New Roman"/>
          <w:sz w:val="24"/>
        </w:rPr>
        <w:t xml:space="preserve"> имущество, нанесение номеров на которое невозможно (нецелесообразно) по техническим причинам, особенностям эксплуатации актива, искажает их внешний вид и т.д.</w:t>
      </w:r>
    </w:p>
    <w:p w:rsidR="00751638" w:rsidRPr="00CC5119" w:rsidRDefault="00AE2233"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w:t>
      </w:r>
      <w:r w:rsidR="00751638" w:rsidRPr="00CC5119">
        <w:rPr>
          <w:rFonts w:ascii="Times New Roman" w:hAnsi="Times New Roman"/>
          <w:sz w:val="24"/>
          <w:szCs w:val="24"/>
          <w:lang w:eastAsia="ru-RU"/>
        </w:rPr>
        <w:t>ередачей материальных ценностей при смене материально</w:t>
      </w:r>
      <w:r w:rsidR="00283060" w:rsidRPr="00CC5119">
        <w:rPr>
          <w:rFonts w:ascii="Times New Roman" w:hAnsi="Times New Roman"/>
          <w:sz w:val="24"/>
          <w:szCs w:val="24"/>
          <w:lang w:eastAsia="ru-RU"/>
        </w:rPr>
        <w:t xml:space="preserve"> </w:t>
      </w:r>
      <w:r w:rsidR="00751638" w:rsidRPr="00CC5119">
        <w:rPr>
          <w:rFonts w:ascii="Times New Roman" w:hAnsi="Times New Roman"/>
          <w:sz w:val="24"/>
          <w:szCs w:val="24"/>
          <w:lang w:eastAsia="ru-RU"/>
        </w:rPr>
        <w:t>ответственных лиц</w:t>
      </w:r>
      <w:r w:rsidRPr="00CC5119">
        <w:rPr>
          <w:rFonts w:ascii="Times New Roman" w:hAnsi="Times New Roman"/>
          <w:sz w:val="24"/>
          <w:szCs w:val="24"/>
          <w:lang w:eastAsia="ru-RU"/>
        </w:rPr>
        <w:t>.</w:t>
      </w:r>
      <w:r w:rsidR="0087464C" w:rsidRPr="00CC5119">
        <w:rPr>
          <w:rFonts w:ascii="Times New Roman" w:hAnsi="Times New Roman"/>
          <w:sz w:val="24"/>
          <w:szCs w:val="24"/>
          <w:lang w:eastAsia="ru-RU"/>
        </w:rPr>
        <w:t xml:space="preserve"> </w:t>
      </w:r>
      <w:r w:rsidR="00883A31" w:rsidRPr="00CC5119">
        <w:rPr>
          <w:rFonts w:ascii="Times New Roman" w:hAnsi="Times New Roman"/>
          <w:sz w:val="24"/>
          <w:szCs w:val="24"/>
          <w:lang w:eastAsia="ru-RU"/>
        </w:rPr>
        <w:t>А также п</w:t>
      </w:r>
      <w:r w:rsidR="0087464C" w:rsidRPr="00CC5119">
        <w:rPr>
          <w:rFonts w:ascii="Times New Roman" w:hAnsi="Times New Roman"/>
          <w:sz w:val="24"/>
          <w:szCs w:val="24"/>
          <w:lang w:eastAsia="ru-RU"/>
        </w:rPr>
        <w:t>ередачей документов бухгалтерского учета, печатей и штампов, сертификатов электронной подписи, а также информации в том числе о нерешенных вопросах, входящих в компетенцию должностного лица, возможных или имеющих место претензиях контролирующих органов, недостачах имущества, документов на момент передачи дел и иных аналогичных вопросах -  при смене руководителя Учреждения и должностного лица СЦУ, уполномоченного на право второй подписи</w:t>
      </w:r>
      <w:r w:rsidR="00883A31" w:rsidRPr="00CC5119">
        <w:rPr>
          <w:rFonts w:ascii="Times New Roman" w:hAnsi="Times New Roman"/>
          <w:sz w:val="24"/>
          <w:szCs w:val="24"/>
          <w:lang w:eastAsia="ru-RU"/>
        </w:rPr>
        <w:t>.</w:t>
      </w:r>
    </w:p>
    <w:p w:rsidR="00FE54D8" w:rsidRPr="00CC5119" w:rsidRDefault="00AE2233"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w:t>
      </w:r>
      <w:r w:rsidR="001447D4" w:rsidRPr="00CC5119">
        <w:rPr>
          <w:rFonts w:ascii="Times New Roman" w:hAnsi="Times New Roman"/>
          <w:sz w:val="24"/>
          <w:szCs w:val="24"/>
          <w:lang w:eastAsia="ru-RU"/>
        </w:rPr>
        <w:t xml:space="preserve">перациями по </w:t>
      </w:r>
      <w:r w:rsidR="00FE54D8" w:rsidRPr="00CC5119">
        <w:rPr>
          <w:rFonts w:ascii="Times New Roman" w:hAnsi="Times New Roman"/>
          <w:sz w:val="24"/>
          <w:szCs w:val="24"/>
          <w:lang w:eastAsia="ru-RU"/>
        </w:rPr>
        <w:t>ины</w:t>
      </w:r>
      <w:r w:rsidR="001447D4" w:rsidRPr="00CC5119">
        <w:rPr>
          <w:rFonts w:ascii="Times New Roman" w:hAnsi="Times New Roman"/>
          <w:sz w:val="24"/>
          <w:szCs w:val="24"/>
          <w:lang w:eastAsia="ru-RU"/>
        </w:rPr>
        <w:t>м</w:t>
      </w:r>
      <w:r w:rsidR="00FE54D8" w:rsidRPr="00CC5119">
        <w:rPr>
          <w:rFonts w:ascii="Times New Roman" w:hAnsi="Times New Roman"/>
          <w:sz w:val="24"/>
          <w:szCs w:val="24"/>
          <w:lang w:eastAsia="ru-RU"/>
        </w:rPr>
        <w:t xml:space="preserve"> вопрос</w:t>
      </w:r>
      <w:r w:rsidR="001447D4" w:rsidRPr="00CC5119">
        <w:rPr>
          <w:rFonts w:ascii="Times New Roman" w:hAnsi="Times New Roman"/>
          <w:sz w:val="24"/>
          <w:szCs w:val="24"/>
          <w:lang w:eastAsia="ru-RU"/>
        </w:rPr>
        <w:t>ам</w:t>
      </w:r>
      <w:r w:rsidR="00FE54D8" w:rsidRPr="00CC5119">
        <w:rPr>
          <w:rFonts w:ascii="Times New Roman" w:hAnsi="Times New Roman"/>
          <w:sz w:val="24"/>
          <w:szCs w:val="24"/>
          <w:lang w:eastAsia="ru-RU"/>
        </w:rPr>
        <w:t>, связанны</w:t>
      </w:r>
      <w:r w:rsidR="001447D4" w:rsidRPr="00CC5119">
        <w:rPr>
          <w:rFonts w:ascii="Times New Roman" w:hAnsi="Times New Roman"/>
          <w:sz w:val="24"/>
          <w:szCs w:val="24"/>
          <w:lang w:eastAsia="ru-RU"/>
        </w:rPr>
        <w:t>м</w:t>
      </w:r>
      <w:r w:rsidRPr="00CC5119">
        <w:rPr>
          <w:rFonts w:ascii="Times New Roman" w:hAnsi="Times New Roman"/>
          <w:sz w:val="24"/>
          <w:szCs w:val="24"/>
          <w:lang w:eastAsia="ru-RU"/>
        </w:rPr>
        <w:t xml:space="preserve"> с эффективным, целевым </w:t>
      </w:r>
      <w:r w:rsidR="00FE54D8" w:rsidRPr="00CC5119">
        <w:rPr>
          <w:rFonts w:ascii="Times New Roman" w:hAnsi="Times New Roman"/>
          <w:sz w:val="24"/>
          <w:szCs w:val="24"/>
          <w:lang w:eastAsia="ru-RU"/>
        </w:rPr>
        <w:t xml:space="preserve">использованием </w:t>
      </w:r>
      <w:r w:rsidR="00FA121E" w:rsidRPr="00CC5119">
        <w:rPr>
          <w:rFonts w:ascii="Times New Roman" w:hAnsi="Times New Roman"/>
          <w:sz w:val="24"/>
          <w:szCs w:val="24"/>
          <w:lang w:eastAsia="ru-RU"/>
        </w:rPr>
        <w:t>нефинансовых активов,</w:t>
      </w:r>
      <w:r w:rsidR="00FE54D8" w:rsidRPr="00CC5119">
        <w:rPr>
          <w:rFonts w:ascii="Times New Roman" w:hAnsi="Times New Roman"/>
          <w:sz w:val="24"/>
          <w:szCs w:val="24"/>
          <w:lang w:eastAsia="ru-RU"/>
        </w:rPr>
        <w:t xml:space="preserve"> списанием имущества, находящегося в оперативном управлении </w:t>
      </w:r>
      <w:r w:rsidR="00D151F8" w:rsidRPr="00CC5119">
        <w:rPr>
          <w:rFonts w:ascii="Times New Roman" w:hAnsi="Times New Roman"/>
          <w:sz w:val="24"/>
          <w:szCs w:val="24"/>
          <w:lang w:eastAsia="ru-RU"/>
        </w:rPr>
        <w:t>У</w:t>
      </w:r>
      <w:r w:rsidR="00FE54D8" w:rsidRPr="00CC5119">
        <w:rPr>
          <w:rFonts w:ascii="Times New Roman" w:hAnsi="Times New Roman"/>
          <w:sz w:val="24"/>
          <w:szCs w:val="24"/>
          <w:lang w:eastAsia="ru-RU"/>
        </w:rPr>
        <w:t>чреждения.</w:t>
      </w:r>
    </w:p>
    <w:p w:rsidR="002265A2" w:rsidRPr="00CC5119" w:rsidRDefault="002265A2" w:rsidP="00FF47D4">
      <w:pPr>
        <w:widowControl w:val="0"/>
        <w:tabs>
          <w:tab w:val="left" w:pos="284"/>
        </w:tabs>
        <w:spacing w:after="0" w:line="360" w:lineRule="auto"/>
        <w:jc w:val="both"/>
        <w:rPr>
          <w:rFonts w:ascii="Times New Roman" w:hAnsi="Times New Roman"/>
          <w:sz w:val="12"/>
          <w:szCs w:val="12"/>
          <w:lang w:eastAsia="ru-RU"/>
        </w:rPr>
      </w:pPr>
    </w:p>
    <w:p w:rsidR="008042F5" w:rsidRPr="00CC5119" w:rsidRDefault="008042F5" w:rsidP="00FF47D4">
      <w:pPr>
        <w:pStyle w:val="a4"/>
        <w:widowControl w:val="0"/>
        <w:numPr>
          <w:ilvl w:val="0"/>
          <w:numId w:val="18"/>
        </w:numPr>
        <w:tabs>
          <w:tab w:val="left" w:pos="284"/>
        </w:tabs>
        <w:autoSpaceDE w:val="0"/>
        <w:autoSpaceDN w:val="0"/>
        <w:adjustRightInd w:val="0"/>
        <w:spacing w:after="0" w:line="360" w:lineRule="auto"/>
        <w:ind w:left="0" w:firstLine="0"/>
        <w:contextualSpacing w:val="0"/>
        <w:jc w:val="center"/>
        <w:outlineLvl w:val="0"/>
        <w:rPr>
          <w:rFonts w:ascii="Times New Roman" w:hAnsi="Times New Roman"/>
          <w:b/>
          <w:bCs/>
          <w:sz w:val="24"/>
          <w:szCs w:val="28"/>
        </w:rPr>
      </w:pPr>
      <w:r w:rsidRPr="00CC5119">
        <w:rPr>
          <w:rFonts w:ascii="Times New Roman" w:hAnsi="Times New Roman"/>
          <w:b/>
          <w:bCs/>
          <w:sz w:val="24"/>
          <w:szCs w:val="28"/>
        </w:rPr>
        <w:t>Порядок принятия решений Комиссией</w:t>
      </w:r>
    </w:p>
    <w:p w:rsidR="00840CE5" w:rsidRPr="00CC5119" w:rsidRDefault="00840CE5"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Комисси</w:t>
      </w:r>
      <w:r w:rsidR="0054141B" w:rsidRPr="00CC5119">
        <w:rPr>
          <w:rFonts w:ascii="Times New Roman" w:hAnsi="Times New Roman"/>
          <w:sz w:val="24"/>
          <w:szCs w:val="24"/>
          <w:lang w:eastAsia="ru-RU"/>
        </w:rPr>
        <w:t>я</w:t>
      </w:r>
      <w:r w:rsidRPr="00CC5119">
        <w:rPr>
          <w:rFonts w:ascii="Times New Roman" w:hAnsi="Times New Roman"/>
          <w:sz w:val="24"/>
          <w:szCs w:val="24"/>
          <w:lang w:eastAsia="ru-RU"/>
        </w:rPr>
        <w:t xml:space="preserve"> при р</w:t>
      </w:r>
      <w:r w:rsidR="008042F5" w:rsidRPr="00CC5119">
        <w:rPr>
          <w:rFonts w:ascii="Times New Roman" w:hAnsi="Times New Roman"/>
          <w:sz w:val="24"/>
          <w:szCs w:val="24"/>
          <w:lang w:eastAsia="ru-RU"/>
        </w:rPr>
        <w:t>ешени</w:t>
      </w:r>
      <w:r w:rsidRPr="00CC5119">
        <w:rPr>
          <w:rFonts w:ascii="Times New Roman" w:hAnsi="Times New Roman"/>
          <w:sz w:val="24"/>
          <w:szCs w:val="24"/>
          <w:lang w:eastAsia="ru-RU"/>
        </w:rPr>
        <w:t>и</w:t>
      </w:r>
      <w:r w:rsidR="008042F5" w:rsidRPr="00CC5119">
        <w:rPr>
          <w:rFonts w:ascii="Times New Roman" w:hAnsi="Times New Roman"/>
          <w:sz w:val="24"/>
          <w:szCs w:val="24"/>
          <w:lang w:eastAsia="ru-RU"/>
        </w:rPr>
        <w:t xml:space="preserve"> </w:t>
      </w:r>
      <w:r w:rsidRPr="00CC5119">
        <w:rPr>
          <w:rFonts w:ascii="Times New Roman" w:hAnsi="Times New Roman"/>
          <w:sz w:val="24"/>
          <w:szCs w:val="24"/>
          <w:lang w:eastAsia="ru-RU"/>
        </w:rPr>
        <w:t>вопросов, входящих в ее полномочия, руководствуется:</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Федеральными стандартами бухгалтерского учета для организаций государственного сектора (далее – СГС)</w:t>
      </w:r>
      <w:r w:rsidR="007A601D" w:rsidRPr="00CC5119">
        <w:rPr>
          <w:rFonts w:ascii="Times New Roman" w:hAnsi="Times New Roman"/>
          <w:sz w:val="24"/>
          <w:szCs w:val="24"/>
          <w:lang w:eastAsia="ru-RU"/>
        </w:rPr>
        <w:t>.</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Приказом Минфина России от 01.12.2010 № 157н «Об утверждении Единого плана счетов бухгалтерского учета для органов государственной власти (государственных </w:t>
      </w:r>
      <w:r w:rsidRPr="00CC5119">
        <w:rPr>
          <w:rFonts w:ascii="Times New Roman" w:hAnsi="Times New Roman"/>
          <w:sz w:val="24"/>
          <w:szCs w:val="24"/>
          <w:lang w:eastAsia="ru-RU"/>
        </w:rPr>
        <w:lastRenderedPageBreak/>
        <w:t>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7A601D" w:rsidRPr="00CC5119">
        <w:rPr>
          <w:rFonts w:ascii="Times New Roman" w:hAnsi="Times New Roman"/>
          <w:sz w:val="24"/>
          <w:szCs w:val="24"/>
          <w:lang w:eastAsia="ru-RU"/>
        </w:rPr>
        <w:t>.</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Приказом Минфина России от 16.12.2010 № 174н «Об утверждении Плана счетов бухгалтерского учета бюджетных учреждений и Инструкции по его применению»</w:t>
      </w:r>
      <w:r w:rsidR="007A601D" w:rsidRPr="00CC5119">
        <w:rPr>
          <w:rFonts w:ascii="Times New Roman" w:hAnsi="Times New Roman"/>
          <w:sz w:val="24"/>
          <w:szCs w:val="24"/>
          <w:lang w:eastAsia="ru-RU"/>
        </w:rPr>
        <w:t>.</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Приказом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7A601D" w:rsidRPr="00CC5119">
        <w:rPr>
          <w:rFonts w:ascii="Times New Roman" w:hAnsi="Times New Roman"/>
          <w:sz w:val="24"/>
          <w:szCs w:val="24"/>
          <w:lang w:eastAsia="ru-RU"/>
        </w:rPr>
        <w:t>.</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Общероссийским классификатором основных фондов ОК 013-2014 (СНС 2008), утвержденным приказом Росстандарта от 12 декабря 2014 № 2018-ст</w:t>
      </w:r>
      <w:r w:rsidR="007A601D" w:rsidRPr="00CC5119">
        <w:rPr>
          <w:rFonts w:ascii="Times New Roman" w:hAnsi="Times New Roman"/>
          <w:sz w:val="24"/>
          <w:szCs w:val="24"/>
          <w:lang w:eastAsia="ru-RU"/>
        </w:rPr>
        <w:t>.</w:t>
      </w:r>
    </w:p>
    <w:p w:rsidR="00840CE5"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Постановлением Правительства РФ от 01.01.2002 № 1 «О Классификации основных средств, включаемых в амортизационные группы»</w:t>
      </w:r>
      <w:r w:rsidR="007A601D" w:rsidRPr="00CC5119">
        <w:rPr>
          <w:rFonts w:ascii="Times New Roman" w:hAnsi="Times New Roman"/>
          <w:sz w:val="24"/>
          <w:szCs w:val="24"/>
          <w:lang w:eastAsia="ru-RU"/>
        </w:rPr>
        <w:t>.</w:t>
      </w:r>
    </w:p>
    <w:p w:rsidR="004C2E8A" w:rsidRPr="00CC5119" w:rsidRDefault="007A601D"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Н</w:t>
      </w:r>
      <w:r w:rsidR="004C2E8A" w:rsidRPr="00CC5119">
        <w:rPr>
          <w:rFonts w:ascii="Times New Roman" w:hAnsi="Times New Roman"/>
          <w:sz w:val="24"/>
          <w:szCs w:val="24"/>
          <w:lang w:eastAsia="ru-RU"/>
        </w:rPr>
        <w:t xml:space="preserve">ормативными правовыми актами Департамента </w:t>
      </w:r>
      <w:r w:rsidR="00AE2019" w:rsidRPr="00CC5119">
        <w:rPr>
          <w:rFonts w:ascii="Times New Roman" w:hAnsi="Times New Roman"/>
          <w:sz w:val="24"/>
          <w:szCs w:val="24"/>
          <w:lang w:eastAsia="ru-RU"/>
        </w:rPr>
        <w:t xml:space="preserve">городского </w:t>
      </w:r>
      <w:r w:rsidR="004C2E8A" w:rsidRPr="00CC5119">
        <w:rPr>
          <w:rFonts w:ascii="Times New Roman" w:hAnsi="Times New Roman"/>
          <w:sz w:val="24"/>
          <w:szCs w:val="24"/>
          <w:lang w:eastAsia="ru-RU"/>
        </w:rPr>
        <w:t>имущества города Москвы, префектуры _____________ административного округа о порядке учета, распоряжения, списания объектов движимого и недвижимого имущества, особо ценного движимого имущества</w:t>
      </w:r>
      <w:r w:rsidRPr="00CC5119">
        <w:rPr>
          <w:rFonts w:ascii="Times New Roman" w:hAnsi="Times New Roman"/>
          <w:sz w:val="24"/>
          <w:szCs w:val="24"/>
          <w:lang w:eastAsia="ru-RU"/>
        </w:rPr>
        <w:t>.</w:t>
      </w:r>
    </w:p>
    <w:p w:rsidR="004C2E8A" w:rsidRPr="00CC5119" w:rsidRDefault="004C2E8A"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Учетной политикой Учреждения для целей бухгалтерского учета</w:t>
      </w:r>
      <w:r w:rsidR="00B71501" w:rsidRPr="00CC5119">
        <w:rPr>
          <w:rFonts w:ascii="Times New Roman" w:hAnsi="Times New Roman"/>
          <w:sz w:val="24"/>
          <w:szCs w:val="24"/>
          <w:lang w:eastAsia="ru-RU"/>
        </w:rPr>
        <w:t>,</w:t>
      </w:r>
      <w:r w:rsidRPr="00CC5119">
        <w:rPr>
          <w:rFonts w:ascii="Times New Roman" w:hAnsi="Times New Roman"/>
          <w:sz w:val="24"/>
          <w:szCs w:val="24"/>
          <w:lang w:eastAsia="ru-RU"/>
        </w:rPr>
        <w:t xml:space="preserve"> </w:t>
      </w:r>
      <w:r w:rsidR="00B71501" w:rsidRPr="00CC5119">
        <w:rPr>
          <w:rFonts w:ascii="Times New Roman" w:hAnsi="Times New Roman"/>
          <w:sz w:val="24"/>
          <w:szCs w:val="24"/>
          <w:lang w:eastAsia="ru-RU"/>
        </w:rPr>
        <w:t xml:space="preserve">учетной политикой Учреждения для целей </w:t>
      </w:r>
      <w:r w:rsidRPr="00CC5119">
        <w:rPr>
          <w:rFonts w:ascii="Times New Roman" w:hAnsi="Times New Roman"/>
          <w:sz w:val="24"/>
          <w:szCs w:val="24"/>
          <w:lang w:eastAsia="ru-RU"/>
        </w:rPr>
        <w:t>налогообложения</w:t>
      </w:r>
      <w:r w:rsidR="007A601D" w:rsidRPr="00CC5119">
        <w:rPr>
          <w:rFonts w:ascii="Times New Roman" w:hAnsi="Times New Roman"/>
          <w:sz w:val="24"/>
          <w:szCs w:val="24"/>
          <w:lang w:eastAsia="ru-RU"/>
        </w:rPr>
        <w:t>.</w:t>
      </w:r>
    </w:p>
    <w:p w:rsidR="004C2E8A" w:rsidRPr="00CC5119" w:rsidRDefault="009D1459"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Иными нормативными правовыми актами Российской Федерации, города Москвы, органов исполнительной власти, локальными актами </w:t>
      </w:r>
      <w:r w:rsidR="00D151F8" w:rsidRPr="00CC5119">
        <w:rPr>
          <w:rFonts w:ascii="Times New Roman" w:hAnsi="Times New Roman"/>
          <w:sz w:val="24"/>
          <w:szCs w:val="24"/>
          <w:lang w:eastAsia="ru-RU"/>
        </w:rPr>
        <w:t>У</w:t>
      </w:r>
      <w:r w:rsidRPr="00CC5119">
        <w:rPr>
          <w:rFonts w:ascii="Times New Roman" w:hAnsi="Times New Roman"/>
          <w:sz w:val="24"/>
          <w:szCs w:val="24"/>
          <w:lang w:eastAsia="ru-RU"/>
        </w:rPr>
        <w:t xml:space="preserve">чреждения, регулирующими вопросы, входящие в компетенцию </w:t>
      </w:r>
      <w:r w:rsidR="00691D42" w:rsidRPr="00CC5119">
        <w:rPr>
          <w:rFonts w:ascii="Times New Roman" w:hAnsi="Times New Roman"/>
          <w:sz w:val="24"/>
          <w:szCs w:val="24"/>
          <w:lang w:eastAsia="ru-RU"/>
        </w:rPr>
        <w:t>к</w:t>
      </w:r>
      <w:r w:rsidRPr="00CC5119">
        <w:rPr>
          <w:rFonts w:ascii="Times New Roman" w:hAnsi="Times New Roman"/>
          <w:sz w:val="24"/>
          <w:szCs w:val="24"/>
          <w:lang w:eastAsia="ru-RU"/>
        </w:rPr>
        <w:t>омиссии</w:t>
      </w:r>
      <w:r w:rsidR="00655A96" w:rsidRPr="00CC5119">
        <w:rPr>
          <w:rFonts w:ascii="Times New Roman" w:hAnsi="Times New Roman"/>
          <w:sz w:val="24"/>
          <w:szCs w:val="24"/>
          <w:lang w:eastAsia="ru-RU"/>
        </w:rPr>
        <w:t>.</w:t>
      </w:r>
      <w:r w:rsidR="004C2E8A" w:rsidRPr="00CC5119">
        <w:rPr>
          <w:rFonts w:ascii="Times New Roman" w:hAnsi="Times New Roman"/>
          <w:sz w:val="24"/>
          <w:szCs w:val="24"/>
          <w:lang w:eastAsia="ru-RU"/>
        </w:rPr>
        <w:t xml:space="preserve"> </w:t>
      </w:r>
    </w:p>
    <w:p w:rsidR="008547D0" w:rsidRPr="00CC5119" w:rsidRDefault="009A7B14" w:rsidP="00FF47D4">
      <w:pPr>
        <w:pStyle w:val="a4"/>
        <w:widowControl w:val="0"/>
        <w:numPr>
          <w:ilvl w:val="1"/>
          <w:numId w:val="18"/>
        </w:numPr>
        <w:tabs>
          <w:tab w:val="left" w:pos="0"/>
          <w:tab w:val="left" w:pos="851"/>
          <w:tab w:val="left" w:pos="1276"/>
          <w:tab w:val="left" w:pos="1418"/>
          <w:tab w:val="left" w:pos="1560"/>
        </w:tabs>
        <w:spacing w:after="0" w:line="360" w:lineRule="auto"/>
        <w:ind w:left="0" w:firstLine="720"/>
        <w:jc w:val="both"/>
        <w:rPr>
          <w:rFonts w:ascii="Times New Roman" w:hAnsi="Times New Roman"/>
          <w:sz w:val="24"/>
          <w:szCs w:val="24"/>
        </w:rPr>
      </w:pPr>
      <w:r w:rsidRPr="00CC5119">
        <w:rPr>
          <w:rFonts w:ascii="Times New Roman" w:hAnsi="Times New Roman"/>
          <w:sz w:val="24"/>
          <w:szCs w:val="24"/>
        </w:rPr>
        <w:t>О</w:t>
      </w:r>
      <w:r w:rsidR="008547D0" w:rsidRPr="00CC5119">
        <w:rPr>
          <w:rFonts w:ascii="Times New Roman" w:hAnsi="Times New Roman"/>
          <w:sz w:val="24"/>
          <w:szCs w:val="24"/>
        </w:rPr>
        <w:t>ценочны</w:t>
      </w:r>
      <w:r w:rsidR="00FF7C74" w:rsidRPr="00CC5119">
        <w:rPr>
          <w:rFonts w:ascii="Times New Roman" w:hAnsi="Times New Roman"/>
          <w:sz w:val="24"/>
          <w:szCs w:val="24"/>
        </w:rPr>
        <w:t>е</w:t>
      </w:r>
      <w:r w:rsidR="008547D0" w:rsidRPr="00CC5119">
        <w:rPr>
          <w:rFonts w:ascii="Times New Roman" w:hAnsi="Times New Roman"/>
          <w:sz w:val="24"/>
          <w:szCs w:val="24"/>
        </w:rPr>
        <w:t xml:space="preserve"> значени</w:t>
      </w:r>
      <w:r w:rsidR="00FF7C74" w:rsidRPr="00CC5119">
        <w:rPr>
          <w:rFonts w:ascii="Times New Roman" w:hAnsi="Times New Roman"/>
          <w:sz w:val="24"/>
          <w:szCs w:val="24"/>
        </w:rPr>
        <w:t xml:space="preserve">я </w:t>
      </w:r>
      <w:r w:rsidR="008547D0" w:rsidRPr="00CC5119">
        <w:rPr>
          <w:rFonts w:ascii="Times New Roman" w:hAnsi="Times New Roman"/>
          <w:sz w:val="24"/>
          <w:szCs w:val="24"/>
        </w:rPr>
        <w:t xml:space="preserve">показателя, необходимого для ведения учета и (или) отражаемого в отчетности, </w:t>
      </w:r>
      <w:r w:rsidR="00691D42" w:rsidRPr="00CC5119">
        <w:rPr>
          <w:rFonts w:ascii="Times New Roman" w:hAnsi="Times New Roman"/>
          <w:sz w:val="24"/>
          <w:szCs w:val="24"/>
        </w:rPr>
        <w:t>к</w:t>
      </w:r>
      <w:r w:rsidRPr="00CC5119">
        <w:rPr>
          <w:rFonts w:ascii="Times New Roman" w:hAnsi="Times New Roman"/>
          <w:sz w:val="24"/>
          <w:szCs w:val="24"/>
        </w:rPr>
        <w:t xml:space="preserve">омиссия рассчитывает (оценочно определяет) </w:t>
      </w:r>
      <w:r w:rsidR="008547D0" w:rsidRPr="00CC5119">
        <w:rPr>
          <w:rFonts w:ascii="Times New Roman" w:hAnsi="Times New Roman"/>
          <w:sz w:val="24"/>
          <w:szCs w:val="24"/>
        </w:rPr>
        <w:t>на основе экспертных заключений специализированных организаций (физических лиц) либо при отсутствии точного способа их определения – на основе профессиональных суждений ответственных должностных лиц Учреждения, СЦУ.</w:t>
      </w:r>
    </w:p>
    <w:p w:rsidR="008547D0" w:rsidRPr="00CC5119" w:rsidRDefault="008547D0" w:rsidP="00FF47D4">
      <w:pPr>
        <w:widowControl w:val="0"/>
        <w:autoSpaceDE w:val="0"/>
        <w:autoSpaceDN w:val="0"/>
        <w:adjustRightInd w:val="0"/>
        <w:spacing w:after="0" w:line="360" w:lineRule="auto"/>
        <w:ind w:firstLine="720"/>
        <w:jc w:val="both"/>
        <w:rPr>
          <w:rFonts w:ascii="Times New Roman" w:hAnsi="Times New Roman"/>
          <w:sz w:val="24"/>
          <w:szCs w:val="24"/>
        </w:rPr>
      </w:pPr>
      <w:r w:rsidRPr="00CC5119">
        <w:rPr>
          <w:rFonts w:ascii="Times New Roman" w:hAnsi="Times New Roman"/>
          <w:sz w:val="24"/>
          <w:szCs w:val="24"/>
        </w:rPr>
        <w:t xml:space="preserve">Под профессиональным суждением для целей применения </w:t>
      </w:r>
      <w:r w:rsidR="009A7B14" w:rsidRPr="00CC5119">
        <w:rPr>
          <w:rFonts w:ascii="Times New Roman" w:hAnsi="Times New Roman"/>
          <w:sz w:val="24"/>
          <w:szCs w:val="24"/>
        </w:rPr>
        <w:t>настоящего Положения</w:t>
      </w:r>
      <w:r w:rsidRPr="00CC5119">
        <w:rPr>
          <w:rFonts w:ascii="Times New Roman" w:hAnsi="Times New Roman"/>
          <w:sz w:val="24"/>
          <w:szCs w:val="24"/>
        </w:rPr>
        <w:t xml:space="preserve"> понимается обоснованное суждение специалиста (должностного лица), полномочного принимать решения по тем или иным вопросам, основанное на концептуальных требованиях законодательства, стандартов, специальных знаниях, опыте специалиста, сложившейся практике, выработанное с соблюдением принципов профессиональной этики.</w:t>
      </w:r>
    </w:p>
    <w:p w:rsidR="008547D0" w:rsidRPr="00CC5119" w:rsidRDefault="008547D0" w:rsidP="00FF47D4">
      <w:pPr>
        <w:widowControl w:val="0"/>
        <w:autoSpaceDE w:val="0"/>
        <w:autoSpaceDN w:val="0"/>
        <w:adjustRightInd w:val="0"/>
        <w:spacing w:after="0" w:line="360" w:lineRule="auto"/>
        <w:ind w:firstLine="720"/>
        <w:jc w:val="both"/>
        <w:rPr>
          <w:rFonts w:ascii="Times New Roman" w:hAnsi="Times New Roman"/>
          <w:sz w:val="24"/>
          <w:szCs w:val="24"/>
        </w:rPr>
      </w:pPr>
      <w:r w:rsidRPr="00CC5119">
        <w:rPr>
          <w:rFonts w:ascii="Times New Roman" w:hAnsi="Times New Roman"/>
          <w:sz w:val="24"/>
          <w:szCs w:val="24"/>
        </w:rPr>
        <w:t xml:space="preserve">Профессиональное суждение должно быть нейтральным, т.е. оно не должно оказывать </w:t>
      </w:r>
      <w:r w:rsidRPr="00CC5119">
        <w:rPr>
          <w:rFonts w:ascii="Times New Roman" w:hAnsi="Times New Roman"/>
          <w:sz w:val="24"/>
          <w:szCs w:val="24"/>
        </w:rPr>
        <w:lastRenderedPageBreak/>
        <w:t>влияние на решения пользователей бухгалтерской (финансовой) отчетности с целью достижения заранее определенного результата.</w:t>
      </w:r>
    </w:p>
    <w:p w:rsidR="008547D0" w:rsidRPr="00CC5119" w:rsidRDefault="008547D0" w:rsidP="00FF47D4">
      <w:pPr>
        <w:widowControl w:val="0"/>
        <w:autoSpaceDE w:val="0"/>
        <w:autoSpaceDN w:val="0"/>
        <w:adjustRightInd w:val="0"/>
        <w:spacing w:after="0" w:line="360" w:lineRule="auto"/>
        <w:ind w:firstLine="720"/>
        <w:jc w:val="both"/>
        <w:rPr>
          <w:rFonts w:ascii="Times New Roman" w:hAnsi="Times New Roman"/>
          <w:sz w:val="24"/>
          <w:szCs w:val="24"/>
        </w:rPr>
      </w:pPr>
      <w:r w:rsidRPr="00CC5119">
        <w:rPr>
          <w:rFonts w:ascii="Times New Roman" w:hAnsi="Times New Roman"/>
          <w:sz w:val="24"/>
          <w:szCs w:val="24"/>
        </w:rPr>
        <w:t>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w:t>
      </w:r>
    </w:p>
    <w:p w:rsidR="008547D0" w:rsidRPr="00CC5119" w:rsidRDefault="008547D0" w:rsidP="00FF47D4">
      <w:pPr>
        <w:widowControl w:val="0"/>
        <w:tabs>
          <w:tab w:val="left" w:pos="142"/>
          <w:tab w:val="left" w:pos="284"/>
          <w:tab w:val="left" w:pos="1560"/>
        </w:tabs>
        <w:spacing w:after="0" w:line="360" w:lineRule="auto"/>
        <w:ind w:firstLine="720"/>
        <w:jc w:val="both"/>
        <w:rPr>
          <w:rFonts w:ascii="Times New Roman" w:hAnsi="Times New Roman"/>
          <w:sz w:val="24"/>
          <w:szCs w:val="24"/>
        </w:rPr>
      </w:pPr>
      <w:r w:rsidRPr="00CC5119">
        <w:rPr>
          <w:rFonts w:ascii="Times New Roman" w:hAnsi="Times New Roman"/>
          <w:sz w:val="24"/>
          <w:szCs w:val="24"/>
        </w:rPr>
        <w:t xml:space="preserve">Обоснования оценочных значений (оценки) подтверждаются расчетом, прогнозом, оценочным экспертным, профессиональным суждением (в частности, заключением оценщика, экономической, юридической службами Учреждения).  Профессиональное суждение оформляется решением </w:t>
      </w:r>
      <w:r w:rsidR="00691D42" w:rsidRPr="00CC5119">
        <w:rPr>
          <w:rFonts w:ascii="Times New Roman" w:hAnsi="Times New Roman"/>
          <w:sz w:val="24"/>
          <w:szCs w:val="24"/>
        </w:rPr>
        <w:t>к</w:t>
      </w:r>
      <w:r w:rsidRPr="00CC5119">
        <w:rPr>
          <w:rFonts w:ascii="Times New Roman" w:hAnsi="Times New Roman"/>
          <w:sz w:val="24"/>
          <w:szCs w:val="24"/>
        </w:rPr>
        <w:t>омиссии непосредственно в первичном учетном документе или протоколом.</w:t>
      </w:r>
    </w:p>
    <w:p w:rsidR="00840CE5" w:rsidRPr="00CC5119" w:rsidRDefault="00655A96"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Решения </w:t>
      </w:r>
      <w:r w:rsidR="00691D42" w:rsidRPr="00CC5119">
        <w:rPr>
          <w:rFonts w:ascii="Times New Roman" w:hAnsi="Times New Roman"/>
          <w:sz w:val="24"/>
          <w:szCs w:val="24"/>
          <w:lang w:eastAsia="ru-RU"/>
        </w:rPr>
        <w:t>к</w:t>
      </w:r>
      <w:r w:rsidR="005D7372" w:rsidRPr="00CC5119">
        <w:rPr>
          <w:rFonts w:ascii="Times New Roman" w:hAnsi="Times New Roman"/>
          <w:sz w:val="24"/>
          <w:szCs w:val="24"/>
          <w:lang w:eastAsia="ru-RU"/>
        </w:rPr>
        <w:t>омиссии подлежат документированию в следующем порядке:</w:t>
      </w:r>
    </w:p>
    <w:p w:rsidR="00EF6230" w:rsidRPr="00CC5119" w:rsidRDefault="00840CE5"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 </w:t>
      </w:r>
      <w:r w:rsidR="00EF6230" w:rsidRPr="00CC5119">
        <w:rPr>
          <w:rFonts w:ascii="Times New Roman" w:hAnsi="Times New Roman"/>
          <w:sz w:val="24"/>
          <w:szCs w:val="24"/>
          <w:lang w:eastAsia="ru-RU"/>
        </w:rPr>
        <w:t xml:space="preserve">В случае если первичными учетными документами предусмотрены поля для отражения решения </w:t>
      </w:r>
      <w:r w:rsidR="00691D42" w:rsidRPr="00CC5119">
        <w:rPr>
          <w:rFonts w:ascii="Times New Roman" w:hAnsi="Times New Roman"/>
          <w:sz w:val="24"/>
          <w:szCs w:val="24"/>
          <w:lang w:eastAsia="ru-RU"/>
        </w:rPr>
        <w:t>к</w:t>
      </w:r>
      <w:r w:rsidR="00EF6230" w:rsidRPr="00CC5119">
        <w:rPr>
          <w:rFonts w:ascii="Times New Roman" w:hAnsi="Times New Roman"/>
          <w:sz w:val="24"/>
          <w:szCs w:val="24"/>
          <w:lang w:eastAsia="ru-RU"/>
        </w:rPr>
        <w:t xml:space="preserve">омиссии и подписей ее членов, то такое решение фиксируется непосредственно в данном документе (например, Акт о приеме-передаче объектов нефинансовых активов </w:t>
      </w:r>
      <w:r w:rsidR="002265A2" w:rsidRPr="00CC5119">
        <w:rPr>
          <w:rFonts w:ascii="Times New Roman" w:hAnsi="Times New Roman"/>
          <w:sz w:val="24"/>
          <w:szCs w:val="24"/>
          <w:lang w:eastAsia="ru-RU"/>
        </w:rPr>
        <w:t xml:space="preserve">по </w:t>
      </w:r>
      <w:r w:rsidR="00EF6230" w:rsidRPr="00CC5119">
        <w:rPr>
          <w:rFonts w:ascii="Times New Roman" w:hAnsi="Times New Roman"/>
          <w:sz w:val="24"/>
          <w:szCs w:val="24"/>
          <w:lang w:eastAsia="ru-RU"/>
        </w:rPr>
        <w:t>ф</w:t>
      </w:r>
      <w:r w:rsidR="002265A2" w:rsidRPr="00CC5119">
        <w:rPr>
          <w:rFonts w:ascii="Times New Roman" w:hAnsi="Times New Roman"/>
          <w:sz w:val="24"/>
          <w:szCs w:val="24"/>
          <w:lang w:eastAsia="ru-RU"/>
        </w:rPr>
        <w:t xml:space="preserve">орме </w:t>
      </w:r>
      <w:r w:rsidR="00EF6230" w:rsidRPr="00CC5119">
        <w:rPr>
          <w:rFonts w:ascii="Times New Roman" w:hAnsi="Times New Roman"/>
          <w:sz w:val="24"/>
          <w:szCs w:val="24"/>
          <w:lang w:eastAsia="ru-RU"/>
        </w:rPr>
        <w:t>0504101). К такому документу должны прилагаться документы, являющиеся (и/или подтверждающие) основанием при</w:t>
      </w:r>
      <w:r w:rsidR="00A100FD" w:rsidRPr="00CC5119">
        <w:rPr>
          <w:rFonts w:ascii="Times New Roman" w:hAnsi="Times New Roman"/>
          <w:sz w:val="24"/>
          <w:szCs w:val="24"/>
          <w:lang w:eastAsia="ru-RU"/>
        </w:rPr>
        <w:t>н</w:t>
      </w:r>
      <w:r w:rsidR="00EF6230" w:rsidRPr="00CC5119">
        <w:rPr>
          <w:rFonts w:ascii="Times New Roman" w:hAnsi="Times New Roman"/>
          <w:sz w:val="24"/>
          <w:szCs w:val="24"/>
          <w:lang w:eastAsia="ru-RU"/>
        </w:rPr>
        <w:t xml:space="preserve">ятого решения (например, расчет справедливой цены актива с приложением скриншотов предложений с рыночными ценами и т.п.), протокол с решением </w:t>
      </w:r>
      <w:r w:rsidR="00691D42" w:rsidRPr="00CC5119">
        <w:rPr>
          <w:rFonts w:ascii="Times New Roman" w:hAnsi="Times New Roman"/>
          <w:sz w:val="24"/>
          <w:szCs w:val="24"/>
          <w:lang w:eastAsia="ru-RU"/>
        </w:rPr>
        <w:t>к</w:t>
      </w:r>
      <w:r w:rsidR="00EF6230" w:rsidRPr="00CC5119">
        <w:rPr>
          <w:rFonts w:ascii="Times New Roman" w:hAnsi="Times New Roman"/>
          <w:sz w:val="24"/>
          <w:szCs w:val="24"/>
          <w:lang w:eastAsia="ru-RU"/>
        </w:rPr>
        <w:t>омиссии</w:t>
      </w:r>
      <w:r w:rsidR="00B26B2E" w:rsidRPr="00CC5119">
        <w:rPr>
          <w:rFonts w:ascii="Times New Roman" w:hAnsi="Times New Roman"/>
          <w:sz w:val="24"/>
          <w:szCs w:val="24"/>
          <w:lang w:eastAsia="ru-RU"/>
        </w:rPr>
        <w:t>, акт</w:t>
      </w:r>
      <w:r w:rsidR="00EF6230" w:rsidRPr="00CC5119">
        <w:rPr>
          <w:rFonts w:ascii="Times New Roman" w:hAnsi="Times New Roman"/>
          <w:sz w:val="24"/>
          <w:szCs w:val="24"/>
          <w:lang w:eastAsia="ru-RU"/>
        </w:rPr>
        <w:t xml:space="preserve"> и др.</w:t>
      </w:r>
    </w:p>
    <w:p w:rsidR="00B26B2E" w:rsidRPr="00CC5119" w:rsidRDefault="00EF6230"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 В случае если в первичных учетных документах не предусмотрены поля для отражения решения </w:t>
      </w:r>
      <w:r w:rsidR="00691D42" w:rsidRPr="00CC5119">
        <w:rPr>
          <w:rFonts w:ascii="Times New Roman" w:hAnsi="Times New Roman"/>
          <w:sz w:val="24"/>
          <w:szCs w:val="24"/>
          <w:lang w:eastAsia="ru-RU"/>
        </w:rPr>
        <w:t>к</w:t>
      </w:r>
      <w:r w:rsidRPr="00CC5119">
        <w:rPr>
          <w:rFonts w:ascii="Times New Roman" w:hAnsi="Times New Roman"/>
          <w:sz w:val="24"/>
          <w:szCs w:val="24"/>
          <w:lang w:eastAsia="ru-RU"/>
        </w:rPr>
        <w:t xml:space="preserve">омиссии, составляется </w:t>
      </w:r>
      <w:r w:rsidR="00B26B2E" w:rsidRPr="00CC5119">
        <w:rPr>
          <w:rFonts w:ascii="Times New Roman" w:hAnsi="Times New Roman"/>
          <w:sz w:val="24"/>
          <w:szCs w:val="24"/>
          <w:lang w:eastAsia="ru-RU"/>
        </w:rPr>
        <w:t>протокол. К протоколу также должны прилагаться документы, являющиеся (и/или подтверждающие) основанием при</w:t>
      </w:r>
      <w:r w:rsidR="007016D8" w:rsidRPr="00CC5119">
        <w:rPr>
          <w:rFonts w:ascii="Times New Roman" w:hAnsi="Times New Roman"/>
          <w:sz w:val="24"/>
          <w:szCs w:val="24"/>
          <w:lang w:eastAsia="ru-RU"/>
        </w:rPr>
        <w:t>н</w:t>
      </w:r>
      <w:r w:rsidR="00B26B2E" w:rsidRPr="00CC5119">
        <w:rPr>
          <w:rFonts w:ascii="Times New Roman" w:hAnsi="Times New Roman"/>
          <w:sz w:val="24"/>
          <w:szCs w:val="24"/>
          <w:lang w:eastAsia="ru-RU"/>
        </w:rPr>
        <w:t>ятого решения (при необходимости)</w:t>
      </w:r>
      <w:r w:rsidRPr="00CC5119">
        <w:rPr>
          <w:rFonts w:ascii="Times New Roman" w:hAnsi="Times New Roman"/>
          <w:sz w:val="24"/>
          <w:szCs w:val="24"/>
          <w:lang w:eastAsia="ru-RU"/>
        </w:rPr>
        <w:t>.</w:t>
      </w:r>
    </w:p>
    <w:p w:rsidR="004458E0" w:rsidRPr="00CC5119" w:rsidRDefault="00B26B2E" w:rsidP="00FF47D4">
      <w:pPr>
        <w:pStyle w:val="a4"/>
        <w:widowControl w:val="0"/>
        <w:numPr>
          <w:ilvl w:val="2"/>
          <w:numId w:val="18"/>
        </w:numPr>
        <w:tabs>
          <w:tab w:val="left" w:pos="284"/>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П</w:t>
      </w:r>
      <w:r w:rsidR="004458E0" w:rsidRPr="00CC5119">
        <w:rPr>
          <w:rFonts w:ascii="Times New Roman" w:hAnsi="Times New Roman"/>
          <w:sz w:val="24"/>
          <w:szCs w:val="24"/>
          <w:lang w:eastAsia="ru-RU"/>
        </w:rPr>
        <w:t>ротокол</w:t>
      </w:r>
      <w:r w:rsidRPr="00CC5119">
        <w:rPr>
          <w:rFonts w:ascii="Times New Roman" w:hAnsi="Times New Roman"/>
          <w:sz w:val="24"/>
          <w:szCs w:val="24"/>
          <w:lang w:eastAsia="ru-RU"/>
        </w:rPr>
        <w:t xml:space="preserve"> и иные документы, содержащие информацию о решении (мнении) </w:t>
      </w:r>
      <w:r w:rsidR="00691D42" w:rsidRPr="00CC5119">
        <w:rPr>
          <w:rFonts w:ascii="Times New Roman" w:hAnsi="Times New Roman"/>
          <w:sz w:val="24"/>
          <w:szCs w:val="24"/>
          <w:lang w:eastAsia="ru-RU"/>
        </w:rPr>
        <w:t>к</w:t>
      </w:r>
      <w:r w:rsidRPr="00CC5119">
        <w:rPr>
          <w:rFonts w:ascii="Times New Roman" w:hAnsi="Times New Roman"/>
          <w:sz w:val="24"/>
          <w:szCs w:val="24"/>
          <w:lang w:eastAsia="ru-RU"/>
        </w:rPr>
        <w:t>омиссии в отношении рассматриваемого вопроса</w:t>
      </w:r>
      <w:r w:rsidR="004458E0" w:rsidRPr="00CC5119">
        <w:rPr>
          <w:rFonts w:ascii="Times New Roman" w:hAnsi="Times New Roman"/>
          <w:sz w:val="24"/>
          <w:szCs w:val="24"/>
          <w:lang w:eastAsia="ru-RU"/>
        </w:rPr>
        <w:t xml:space="preserve"> подписывают председатель и члены </w:t>
      </w:r>
      <w:r w:rsidR="00691D42" w:rsidRPr="00CC5119">
        <w:rPr>
          <w:rFonts w:ascii="Times New Roman" w:hAnsi="Times New Roman"/>
          <w:sz w:val="24"/>
          <w:szCs w:val="24"/>
          <w:lang w:eastAsia="ru-RU"/>
        </w:rPr>
        <w:t>к</w:t>
      </w:r>
      <w:r w:rsidR="004458E0" w:rsidRPr="00CC5119">
        <w:rPr>
          <w:rFonts w:ascii="Times New Roman" w:hAnsi="Times New Roman"/>
          <w:sz w:val="24"/>
          <w:szCs w:val="24"/>
          <w:lang w:eastAsia="ru-RU"/>
        </w:rPr>
        <w:t>омиссии.</w:t>
      </w:r>
    </w:p>
    <w:p w:rsidR="00B26B2E" w:rsidRPr="00CC5119" w:rsidRDefault="00B26B2E" w:rsidP="00FF47D4">
      <w:pPr>
        <w:pStyle w:val="a4"/>
        <w:widowControl w:val="0"/>
        <w:numPr>
          <w:ilvl w:val="1"/>
          <w:numId w:val="18"/>
        </w:numPr>
        <w:tabs>
          <w:tab w:val="left" w:pos="284"/>
          <w:tab w:val="left" w:pos="1276"/>
        </w:tabs>
        <w:spacing w:after="0" w:line="360" w:lineRule="auto"/>
        <w:ind w:left="0" w:firstLine="709"/>
        <w:contextualSpacing w:val="0"/>
        <w:jc w:val="both"/>
        <w:rPr>
          <w:rFonts w:ascii="Times New Roman" w:hAnsi="Times New Roman"/>
          <w:sz w:val="24"/>
          <w:szCs w:val="24"/>
          <w:lang w:eastAsia="ru-RU"/>
        </w:rPr>
      </w:pPr>
      <w:r w:rsidRPr="00CC5119">
        <w:rPr>
          <w:rFonts w:ascii="Times New Roman" w:hAnsi="Times New Roman"/>
          <w:sz w:val="24"/>
          <w:szCs w:val="24"/>
          <w:lang w:eastAsia="ru-RU"/>
        </w:rPr>
        <w:t xml:space="preserve">Заседания комиссии, рассмотрение вопросов, входящих в ее компетенцию, и вынесение решения по ним осуществляются оперативно, в сроки, позволяющие своевременно отразить в бухгалтерском учете и отчетности факты финансово-хозяйственной деятельности Учреждения, руководствуясь утвержденным в составе </w:t>
      </w:r>
      <w:r w:rsidR="00A100FD" w:rsidRPr="00CC5119">
        <w:rPr>
          <w:rFonts w:ascii="Times New Roman" w:hAnsi="Times New Roman"/>
          <w:sz w:val="24"/>
          <w:szCs w:val="24"/>
          <w:lang w:eastAsia="ru-RU"/>
        </w:rPr>
        <w:t>У</w:t>
      </w:r>
      <w:r w:rsidRPr="00CC5119">
        <w:rPr>
          <w:rFonts w:ascii="Times New Roman" w:hAnsi="Times New Roman"/>
          <w:sz w:val="24"/>
          <w:szCs w:val="24"/>
          <w:lang w:eastAsia="ru-RU"/>
        </w:rPr>
        <w:t>четной политики графиком документооборота первичной учетной документации.</w:t>
      </w:r>
    </w:p>
    <w:sectPr w:rsidR="00B26B2E" w:rsidRPr="00CC5119" w:rsidSect="00E863BA">
      <w:headerReference w:type="default" r:id="rId13"/>
      <w:footerReference w:type="defaul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B6" w:rsidRDefault="00B45DB6" w:rsidP="0089762D">
      <w:pPr>
        <w:spacing w:after="0" w:line="240" w:lineRule="auto"/>
      </w:pPr>
      <w:r>
        <w:separator/>
      </w:r>
    </w:p>
  </w:endnote>
  <w:endnote w:type="continuationSeparator" w:id="0">
    <w:p w:rsidR="00B45DB6" w:rsidRDefault="00B45DB6" w:rsidP="0089762D">
      <w:pPr>
        <w:spacing w:after="0" w:line="240" w:lineRule="auto"/>
      </w:pPr>
      <w:r>
        <w:continuationSeparator/>
      </w:r>
    </w:p>
  </w:endnote>
  <w:endnote w:type="continuationNotice" w:id="1">
    <w:p w:rsidR="00B45DB6" w:rsidRDefault="00B45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9B" w:rsidRDefault="00C4249B">
    <w:pPr>
      <w:pStyle w:val="a9"/>
      <w:jc w:val="right"/>
    </w:pPr>
  </w:p>
  <w:p w:rsidR="00C4249B" w:rsidRDefault="00C4249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B6" w:rsidRDefault="00B45DB6" w:rsidP="0089762D">
      <w:pPr>
        <w:spacing w:after="0" w:line="240" w:lineRule="auto"/>
      </w:pPr>
      <w:r>
        <w:separator/>
      </w:r>
    </w:p>
  </w:footnote>
  <w:footnote w:type="continuationSeparator" w:id="0">
    <w:p w:rsidR="00B45DB6" w:rsidRDefault="00B45DB6" w:rsidP="0089762D">
      <w:pPr>
        <w:spacing w:after="0" w:line="240" w:lineRule="auto"/>
      </w:pPr>
      <w:r>
        <w:continuationSeparator/>
      </w:r>
    </w:p>
  </w:footnote>
  <w:footnote w:type="continuationNotice" w:id="1">
    <w:p w:rsidR="00B45DB6" w:rsidRDefault="00B45D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5B7" w:rsidRDefault="00FF55B7">
    <w:pPr>
      <w:pStyle w:val="a7"/>
      <w:jc w:val="center"/>
    </w:pPr>
    <w:r>
      <w:fldChar w:fldCharType="begin"/>
    </w:r>
    <w:r>
      <w:instrText>PAGE   \* MERGEFORMAT</w:instrText>
    </w:r>
    <w:r>
      <w:fldChar w:fldCharType="separate"/>
    </w:r>
    <w:r w:rsidR="00086F1C">
      <w:rPr>
        <w:noProof/>
      </w:rPr>
      <w:t>9</w:t>
    </w:r>
    <w:r>
      <w:fldChar w:fldCharType="end"/>
    </w:r>
  </w:p>
  <w:p w:rsidR="00AF5DF5" w:rsidRDefault="00AF5D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716A69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24EBE"/>
    <w:multiLevelType w:val="hybridMultilevel"/>
    <w:tmpl w:val="0B7CDBB6"/>
    <w:lvl w:ilvl="0" w:tplc="DBDC4594">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15:restartNumberingAfterBreak="0">
    <w:nsid w:val="0BFF7943"/>
    <w:multiLevelType w:val="hybridMultilevel"/>
    <w:tmpl w:val="AF40B264"/>
    <w:lvl w:ilvl="0" w:tplc="DBDC4594">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F7A7859"/>
    <w:multiLevelType w:val="multilevel"/>
    <w:tmpl w:val="97B0BE34"/>
    <w:lvl w:ilvl="0">
      <w:start w:val="2"/>
      <w:numFmt w:val="decimal"/>
      <w:lvlText w:val="%1."/>
      <w:lvlJc w:val="left"/>
      <w:pPr>
        <w:ind w:left="720" w:hanging="720"/>
      </w:pPr>
      <w:rPr>
        <w:rFonts w:cs="Times New Roman" w:hint="default"/>
      </w:rPr>
    </w:lvl>
    <w:lvl w:ilvl="1">
      <w:start w:val="1"/>
      <w:numFmt w:val="decimal"/>
      <w:lvlText w:val="%1.%2."/>
      <w:lvlJc w:val="left"/>
      <w:pPr>
        <w:ind w:left="1145" w:hanging="720"/>
      </w:pPr>
      <w:rPr>
        <w:rFonts w:cs="Times New Roman" w:hint="default"/>
      </w:rPr>
    </w:lvl>
    <w:lvl w:ilvl="2">
      <w:start w:val="2"/>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4" w15:restartNumberingAfterBreak="0">
    <w:nsid w:val="114F319D"/>
    <w:multiLevelType w:val="hybridMultilevel"/>
    <w:tmpl w:val="4022EAB8"/>
    <w:lvl w:ilvl="0" w:tplc="00000005">
      <w:start w:val="1"/>
      <w:numFmt w:val="bullet"/>
      <w:lvlText w:val="−"/>
      <w:lvlJc w:val="left"/>
      <w:pPr>
        <w:ind w:left="360" w:hanging="360"/>
      </w:pPr>
      <w:rPr>
        <w:rFonts w:ascii="Calibri" w:hAnsi="Calibri"/>
        <w:sz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6EC0678"/>
    <w:multiLevelType w:val="hybridMultilevel"/>
    <w:tmpl w:val="B992919A"/>
    <w:lvl w:ilvl="0" w:tplc="DBDC459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2B0561"/>
    <w:multiLevelType w:val="multilevel"/>
    <w:tmpl w:val="112E5ED4"/>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17CA5D36"/>
    <w:multiLevelType w:val="hybridMultilevel"/>
    <w:tmpl w:val="469889E2"/>
    <w:lvl w:ilvl="0" w:tplc="DBDC4594">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7314172"/>
    <w:multiLevelType w:val="hybridMultilevel"/>
    <w:tmpl w:val="E05CE832"/>
    <w:lvl w:ilvl="0" w:tplc="04190005">
      <w:start w:val="1"/>
      <w:numFmt w:val="bullet"/>
      <w:lvlText w:val=""/>
      <w:lvlJc w:val="left"/>
      <w:pPr>
        <w:ind w:left="1068" w:hanging="360"/>
      </w:pPr>
      <w:rPr>
        <w:rFonts w:ascii="Wingdings" w:hAnsi="Wingdings" w:hint="default"/>
        <w:sz w:val="24"/>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AA4142D"/>
    <w:multiLevelType w:val="hybridMultilevel"/>
    <w:tmpl w:val="9AECE2C4"/>
    <w:lvl w:ilvl="0" w:tplc="3692E53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2F61617D"/>
    <w:multiLevelType w:val="multilevel"/>
    <w:tmpl w:val="8CF060C8"/>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5191"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37E17A7F"/>
    <w:multiLevelType w:val="hybridMultilevel"/>
    <w:tmpl w:val="7ADA610C"/>
    <w:lvl w:ilvl="0" w:tplc="DBDC4594">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AAB0499"/>
    <w:multiLevelType w:val="multilevel"/>
    <w:tmpl w:val="DBD89FFA"/>
    <w:lvl w:ilvl="0">
      <w:start w:val="2"/>
      <w:numFmt w:val="decimal"/>
      <w:lvlText w:val="%1."/>
      <w:lvlJc w:val="left"/>
      <w:pPr>
        <w:ind w:left="720" w:hanging="720"/>
      </w:pPr>
      <w:rPr>
        <w:rFonts w:cs="Times New Roman" w:hint="default"/>
      </w:rPr>
    </w:lvl>
    <w:lvl w:ilvl="1">
      <w:start w:val="1"/>
      <w:numFmt w:val="decimal"/>
      <w:lvlText w:val="%1.%2."/>
      <w:lvlJc w:val="left"/>
      <w:pPr>
        <w:ind w:left="1145" w:hanging="720"/>
      </w:pPr>
      <w:rPr>
        <w:rFonts w:cs="Times New Roman" w:hint="default"/>
      </w:rPr>
    </w:lvl>
    <w:lvl w:ilvl="2">
      <w:start w:val="3"/>
      <w:numFmt w:val="decimal"/>
      <w:lvlText w:val="%1.%2.%3."/>
      <w:lvlJc w:val="left"/>
      <w:pPr>
        <w:ind w:left="1570" w:hanging="720"/>
      </w:pPr>
      <w:rPr>
        <w:rFonts w:cs="Times New Roman" w:hint="default"/>
      </w:rPr>
    </w:lvl>
    <w:lvl w:ilvl="3">
      <w:start w:val="1"/>
      <w:numFmt w:val="decimal"/>
      <w:lvlText w:val="%1.%2.%3.%4."/>
      <w:lvlJc w:val="left"/>
      <w:pPr>
        <w:ind w:left="1713"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13" w15:restartNumberingAfterBreak="0">
    <w:nsid w:val="440009B9"/>
    <w:multiLevelType w:val="hybridMultilevel"/>
    <w:tmpl w:val="47747B92"/>
    <w:lvl w:ilvl="0" w:tplc="DBDC4594">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440A66DB"/>
    <w:multiLevelType w:val="hybridMultilevel"/>
    <w:tmpl w:val="75302D96"/>
    <w:lvl w:ilvl="0" w:tplc="DBDC4594">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4A777A15"/>
    <w:multiLevelType w:val="hybridMultilevel"/>
    <w:tmpl w:val="701659A4"/>
    <w:lvl w:ilvl="0" w:tplc="00000005">
      <w:start w:val="1"/>
      <w:numFmt w:val="bullet"/>
      <w:lvlText w:val="−"/>
      <w:lvlJc w:val="left"/>
      <w:pPr>
        <w:ind w:left="720" w:hanging="360"/>
      </w:pPr>
      <w:rPr>
        <w:rFonts w:ascii="Calibri" w:hAnsi="Calibri"/>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064884"/>
    <w:multiLevelType w:val="hybridMultilevel"/>
    <w:tmpl w:val="86F04A02"/>
    <w:lvl w:ilvl="0" w:tplc="04190011">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8718F2"/>
    <w:multiLevelType w:val="multilevel"/>
    <w:tmpl w:val="8BD4A530"/>
    <w:lvl w:ilvl="0">
      <w:start w:val="1"/>
      <w:numFmt w:val="decimal"/>
      <w:lvlText w:val="%1."/>
      <w:lvlJc w:val="left"/>
      <w:pPr>
        <w:ind w:left="675" w:hanging="675"/>
      </w:pPr>
      <w:rPr>
        <w:rFonts w:cs="Times New Roman" w:hint="default"/>
      </w:rPr>
    </w:lvl>
    <w:lvl w:ilvl="1">
      <w:start w:val="1"/>
      <w:numFmt w:val="decimal"/>
      <w:pStyle w:val="312"/>
      <w:lvlText w:val="%1.%2."/>
      <w:lvlJc w:val="left"/>
      <w:pPr>
        <w:ind w:left="2067" w:hanging="720"/>
      </w:pPr>
      <w:rPr>
        <w:rFonts w:cs="Times New Roman" w:hint="default"/>
      </w:rPr>
    </w:lvl>
    <w:lvl w:ilvl="2">
      <w:start w:val="1"/>
      <w:numFmt w:val="decimal"/>
      <w:lvlText w:val="%1.%2.%3."/>
      <w:lvlJc w:val="left"/>
      <w:pPr>
        <w:ind w:left="3414" w:hanging="720"/>
      </w:pPr>
      <w:rPr>
        <w:rFonts w:cs="Times New Roman" w:hint="default"/>
        <w:sz w:val="24"/>
        <w:szCs w:val="24"/>
      </w:rPr>
    </w:lvl>
    <w:lvl w:ilvl="3">
      <w:start w:val="1"/>
      <w:numFmt w:val="decimal"/>
      <w:lvlText w:val="%1.%2.%3.%4."/>
      <w:lvlJc w:val="left"/>
      <w:pPr>
        <w:ind w:left="5121" w:hanging="1080"/>
      </w:pPr>
      <w:rPr>
        <w:rFonts w:cs="Times New Roman" w:hint="default"/>
      </w:rPr>
    </w:lvl>
    <w:lvl w:ilvl="4">
      <w:start w:val="1"/>
      <w:numFmt w:val="decimal"/>
      <w:lvlText w:val="%1.%2.%3.%4.%5."/>
      <w:lvlJc w:val="left"/>
      <w:pPr>
        <w:ind w:left="6468" w:hanging="1080"/>
      </w:pPr>
      <w:rPr>
        <w:rFonts w:cs="Times New Roman" w:hint="default"/>
      </w:rPr>
    </w:lvl>
    <w:lvl w:ilvl="5">
      <w:start w:val="1"/>
      <w:numFmt w:val="decimal"/>
      <w:lvlText w:val="%1.%2.%3.%4.%5.%6."/>
      <w:lvlJc w:val="left"/>
      <w:pPr>
        <w:ind w:left="8175" w:hanging="1440"/>
      </w:pPr>
      <w:rPr>
        <w:rFonts w:cs="Times New Roman" w:hint="default"/>
      </w:rPr>
    </w:lvl>
    <w:lvl w:ilvl="6">
      <w:start w:val="1"/>
      <w:numFmt w:val="decimal"/>
      <w:lvlText w:val="%1.%2.%3.%4.%5.%6.%7."/>
      <w:lvlJc w:val="left"/>
      <w:pPr>
        <w:ind w:left="9882" w:hanging="1800"/>
      </w:pPr>
      <w:rPr>
        <w:rFonts w:cs="Times New Roman" w:hint="default"/>
      </w:rPr>
    </w:lvl>
    <w:lvl w:ilvl="7">
      <w:start w:val="1"/>
      <w:numFmt w:val="decimal"/>
      <w:lvlText w:val="%1.%2.%3.%4.%5.%6.%7.%8."/>
      <w:lvlJc w:val="left"/>
      <w:pPr>
        <w:ind w:left="11229" w:hanging="1800"/>
      </w:pPr>
      <w:rPr>
        <w:rFonts w:cs="Times New Roman" w:hint="default"/>
      </w:rPr>
    </w:lvl>
    <w:lvl w:ilvl="8">
      <w:start w:val="1"/>
      <w:numFmt w:val="decimal"/>
      <w:lvlText w:val="%1.%2.%3.%4.%5.%6.%7.%8.%9."/>
      <w:lvlJc w:val="left"/>
      <w:pPr>
        <w:ind w:left="12936" w:hanging="2160"/>
      </w:pPr>
      <w:rPr>
        <w:rFonts w:cs="Times New Roman" w:hint="default"/>
      </w:rPr>
    </w:lvl>
  </w:abstractNum>
  <w:abstractNum w:abstractNumId="18" w15:restartNumberingAfterBreak="0">
    <w:nsid w:val="53A05F00"/>
    <w:multiLevelType w:val="hybridMultilevel"/>
    <w:tmpl w:val="A072AD48"/>
    <w:lvl w:ilvl="0" w:tplc="DBDC4594">
      <w:start w:val="1"/>
      <w:numFmt w:val="bullet"/>
      <w:lvlText w:val="−"/>
      <w:lvlJc w:val="left"/>
      <w:pPr>
        <w:ind w:left="900" w:hanging="360"/>
      </w:pPr>
      <w:rPr>
        <w:rFonts w:ascii="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5F417B5C"/>
    <w:multiLevelType w:val="multilevel"/>
    <w:tmpl w:val="9050EDE8"/>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60A86973"/>
    <w:multiLevelType w:val="hybridMultilevel"/>
    <w:tmpl w:val="6D280092"/>
    <w:lvl w:ilvl="0" w:tplc="00000005">
      <w:start w:val="1"/>
      <w:numFmt w:val="bullet"/>
      <w:lvlText w:val="−"/>
      <w:lvlJc w:val="left"/>
      <w:pPr>
        <w:ind w:left="720" w:hanging="360"/>
      </w:pPr>
      <w:rPr>
        <w:rFonts w:ascii="Calibri" w:hAnsi="Calibri"/>
        <w:sz w:val="24"/>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0C37F1"/>
    <w:multiLevelType w:val="hybridMultilevel"/>
    <w:tmpl w:val="CA687990"/>
    <w:lvl w:ilvl="0" w:tplc="52FA92EA">
      <w:start w:val="1"/>
      <w:numFmt w:val="bullet"/>
      <w:pStyle w:val="a"/>
      <w:lvlText w:val="−"/>
      <w:lvlJc w:val="left"/>
      <w:pPr>
        <w:ind w:left="3905" w:hanging="360"/>
      </w:pPr>
      <w:rPr>
        <w:rFonts w:ascii="Calibri" w:hAnsi="Calibri"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DD96CC3"/>
    <w:multiLevelType w:val="hybridMultilevel"/>
    <w:tmpl w:val="61E04C04"/>
    <w:lvl w:ilvl="0" w:tplc="00000005">
      <w:start w:val="1"/>
      <w:numFmt w:val="bullet"/>
      <w:lvlText w:val="−"/>
      <w:lvlJc w:val="left"/>
      <w:pPr>
        <w:ind w:left="720" w:hanging="360"/>
      </w:pPr>
      <w:rPr>
        <w:rFonts w:ascii="Calibri" w:hAnsi="Calibri"/>
        <w:sz w:val="24"/>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DF479F2"/>
    <w:multiLevelType w:val="hybridMultilevel"/>
    <w:tmpl w:val="3C921500"/>
    <w:lvl w:ilvl="0" w:tplc="00000005">
      <w:start w:val="1"/>
      <w:numFmt w:val="bullet"/>
      <w:lvlText w:val="−"/>
      <w:lvlJc w:val="left"/>
      <w:pPr>
        <w:ind w:left="720" w:hanging="360"/>
      </w:pPr>
      <w:rPr>
        <w:rFonts w:ascii="Calibri" w:hAnsi="Calibri"/>
        <w:sz w:val="24"/>
      </w:rPr>
    </w:lvl>
    <w:lvl w:ilvl="1" w:tplc="00000005">
      <w:start w:val="1"/>
      <w:numFmt w:val="bullet"/>
      <w:lvlText w:val="−"/>
      <w:lvlJc w:val="left"/>
      <w:pPr>
        <w:ind w:left="1440" w:hanging="360"/>
      </w:pPr>
      <w:rPr>
        <w:rFonts w:ascii="Calibri" w:hAnsi="Calibri"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864642"/>
    <w:multiLevelType w:val="hybridMultilevel"/>
    <w:tmpl w:val="3DFEAF58"/>
    <w:lvl w:ilvl="0" w:tplc="DBDC4594">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729F1A30"/>
    <w:multiLevelType w:val="hybridMultilevel"/>
    <w:tmpl w:val="C1508EEE"/>
    <w:lvl w:ilvl="0" w:tplc="DBDC4594">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739316CA"/>
    <w:multiLevelType w:val="multilevel"/>
    <w:tmpl w:val="8874352C"/>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15:restartNumberingAfterBreak="0">
    <w:nsid w:val="772D3F6F"/>
    <w:multiLevelType w:val="multilevel"/>
    <w:tmpl w:val="83803A98"/>
    <w:lvl w:ilvl="0">
      <w:start w:val="2"/>
      <w:numFmt w:val="decimal"/>
      <w:lvlText w:val="%1."/>
      <w:lvlJc w:val="left"/>
      <w:pPr>
        <w:ind w:left="900" w:hanging="900"/>
      </w:pPr>
      <w:rPr>
        <w:rFonts w:cs="Times New Roman" w:hint="default"/>
      </w:rPr>
    </w:lvl>
    <w:lvl w:ilvl="1">
      <w:start w:val="1"/>
      <w:numFmt w:val="decimal"/>
      <w:lvlText w:val="%1.%2."/>
      <w:lvlJc w:val="left"/>
      <w:pPr>
        <w:ind w:left="900" w:hanging="900"/>
      </w:pPr>
      <w:rPr>
        <w:rFonts w:cs="Times New Roman" w:hint="default"/>
      </w:rPr>
    </w:lvl>
    <w:lvl w:ilvl="2">
      <w:start w:val="1"/>
      <w:numFmt w:val="decimal"/>
      <w:lvlText w:val="%1.%2.%3."/>
      <w:lvlJc w:val="left"/>
      <w:pPr>
        <w:ind w:left="900" w:hanging="900"/>
      </w:pPr>
      <w:rPr>
        <w:rFonts w:cs="Times New Roman" w:hint="default"/>
      </w:rPr>
    </w:lvl>
    <w:lvl w:ilvl="3">
      <w:start w:val="1"/>
      <w:numFmt w:val="decimal"/>
      <w:lvlText w:val="%1.%2.%3.%4."/>
      <w:lvlJc w:val="left"/>
      <w:pPr>
        <w:ind w:left="4483"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7AD33376"/>
    <w:multiLevelType w:val="hybridMultilevel"/>
    <w:tmpl w:val="D3AAC510"/>
    <w:lvl w:ilvl="0" w:tplc="39BC2D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D36D30"/>
    <w:multiLevelType w:val="hybridMultilevel"/>
    <w:tmpl w:val="56F802B0"/>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0"/>
  </w:num>
  <w:num w:numId="6">
    <w:abstractNumId w:val="1"/>
  </w:num>
  <w:num w:numId="7">
    <w:abstractNumId w:val="15"/>
  </w:num>
  <w:num w:numId="8">
    <w:abstractNumId w:val="18"/>
  </w:num>
  <w:num w:numId="9">
    <w:abstractNumId w:val="13"/>
  </w:num>
  <w:num w:numId="10">
    <w:abstractNumId w:val="14"/>
  </w:num>
  <w:num w:numId="11">
    <w:abstractNumId w:val="7"/>
  </w:num>
  <w:num w:numId="12">
    <w:abstractNumId w:val="11"/>
  </w:num>
  <w:num w:numId="13">
    <w:abstractNumId w:val="24"/>
  </w:num>
  <w:num w:numId="14">
    <w:abstractNumId w:val="25"/>
  </w:num>
  <w:num w:numId="15">
    <w:abstractNumId w:val="2"/>
  </w:num>
  <w:num w:numId="16">
    <w:abstractNumId w:val="5"/>
  </w:num>
  <w:num w:numId="17">
    <w:abstractNumId w:val="4"/>
  </w:num>
  <w:num w:numId="18">
    <w:abstractNumId w:val="26"/>
  </w:num>
  <w:num w:numId="19">
    <w:abstractNumId w:val="10"/>
  </w:num>
  <w:num w:numId="20">
    <w:abstractNumId w:val="6"/>
  </w:num>
  <w:num w:numId="21">
    <w:abstractNumId w:val="19"/>
  </w:num>
  <w:num w:numId="22">
    <w:abstractNumId w:val="28"/>
  </w:num>
  <w:num w:numId="23">
    <w:abstractNumId w:val="8"/>
  </w:num>
  <w:num w:numId="24">
    <w:abstractNumId w:val="22"/>
  </w:num>
  <w:num w:numId="25">
    <w:abstractNumId w:val="17"/>
  </w:num>
  <w:num w:numId="26">
    <w:abstractNumId w:val="27"/>
  </w:num>
  <w:num w:numId="27">
    <w:abstractNumId w:val="21"/>
  </w:num>
  <w:num w:numId="28">
    <w:abstractNumId w:val="12"/>
  </w:num>
  <w:num w:numId="29">
    <w:abstractNumId w:val="3"/>
  </w:num>
  <w:num w:numId="30">
    <w:abstractNumId w:val="23"/>
  </w:num>
  <w:num w:numId="31">
    <w:abstractNumId w:val="16"/>
  </w:num>
  <w:num w:numId="32">
    <w:abstractNumId w:val="2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123"/>
    <w:rsid w:val="00001D1C"/>
    <w:rsid w:val="00004667"/>
    <w:rsid w:val="00021C88"/>
    <w:rsid w:val="000264C2"/>
    <w:rsid w:val="00030853"/>
    <w:rsid w:val="00033695"/>
    <w:rsid w:val="000445A7"/>
    <w:rsid w:val="000451B6"/>
    <w:rsid w:val="0005232F"/>
    <w:rsid w:val="0005308C"/>
    <w:rsid w:val="0005653A"/>
    <w:rsid w:val="00064225"/>
    <w:rsid w:val="00086F1C"/>
    <w:rsid w:val="000B01C3"/>
    <w:rsid w:val="000B083C"/>
    <w:rsid w:val="000C1003"/>
    <w:rsid w:val="000C2123"/>
    <w:rsid w:val="000C6765"/>
    <w:rsid w:val="00103350"/>
    <w:rsid w:val="001129F1"/>
    <w:rsid w:val="00117321"/>
    <w:rsid w:val="001321D5"/>
    <w:rsid w:val="001427BD"/>
    <w:rsid w:val="00143F03"/>
    <w:rsid w:val="001447D4"/>
    <w:rsid w:val="00156BDA"/>
    <w:rsid w:val="001804C8"/>
    <w:rsid w:val="001871B4"/>
    <w:rsid w:val="00187BBC"/>
    <w:rsid w:val="001939B3"/>
    <w:rsid w:val="001A3B74"/>
    <w:rsid w:val="001B09AB"/>
    <w:rsid w:val="001B15CC"/>
    <w:rsid w:val="001B5EA5"/>
    <w:rsid w:val="001C6CEA"/>
    <w:rsid w:val="001D1E89"/>
    <w:rsid w:val="001D317F"/>
    <w:rsid w:val="001E37F0"/>
    <w:rsid w:val="001E6E1A"/>
    <w:rsid w:val="00204475"/>
    <w:rsid w:val="002112A1"/>
    <w:rsid w:val="00211AA5"/>
    <w:rsid w:val="00212744"/>
    <w:rsid w:val="002202F2"/>
    <w:rsid w:val="002265A2"/>
    <w:rsid w:val="0023709E"/>
    <w:rsid w:val="00240E42"/>
    <w:rsid w:val="00240F55"/>
    <w:rsid w:val="002424A9"/>
    <w:rsid w:val="00283060"/>
    <w:rsid w:val="002855B9"/>
    <w:rsid w:val="002A4AC0"/>
    <w:rsid w:val="002C2556"/>
    <w:rsid w:val="002E204D"/>
    <w:rsid w:val="002E4761"/>
    <w:rsid w:val="002F783A"/>
    <w:rsid w:val="00302B65"/>
    <w:rsid w:val="00306ED0"/>
    <w:rsid w:val="00321A3D"/>
    <w:rsid w:val="003257B2"/>
    <w:rsid w:val="00374D2E"/>
    <w:rsid w:val="00375522"/>
    <w:rsid w:val="00387D09"/>
    <w:rsid w:val="003912C4"/>
    <w:rsid w:val="003A5BC8"/>
    <w:rsid w:val="003A754A"/>
    <w:rsid w:val="003D1CC1"/>
    <w:rsid w:val="003F3337"/>
    <w:rsid w:val="00414C0E"/>
    <w:rsid w:val="004458E0"/>
    <w:rsid w:val="004537DC"/>
    <w:rsid w:val="00467E77"/>
    <w:rsid w:val="00475875"/>
    <w:rsid w:val="004956FB"/>
    <w:rsid w:val="004B293F"/>
    <w:rsid w:val="004B41E0"/>
    <w:rsid w:val="004B766F"/>
    <w:rsid w:val="004C1EF8"/>
    <w:rsid w:val="004C2E8A"/>
    <w:rsid w:val="004C4643"/>
    <w:rsid w:val="004D21C9"/>
    <w:rsid w:val="004D35AA"/>
    <w:rsid w:val="00521AB5"/>
    <w:rsid w:val="005312DD"/>
    <w:rsid w:val="0054141B"/>
    <w:rsid w:val="005454E7"/>
    <w:rsid w:val="005604E6"/>
    <w:rsid w:val="00560C3A"/>
    <w:rsid w:val="00582BE9"/>
    <w:rsid w:val="005A0302"/>
    <w:rsid w:val="005A154E"/>
    <w:rsid w:val="005B4AA2"/>
    <w:rsid w:val="005C720F"/>
    <w:rsid w:val="005D7372"/>
    <w:rsid w:val="005E4AB1"/>
    <w:rsid w:val="005F3AB6"/>
    <w:rsid w:val="005F74DF"/>
    <w:rsid w:val="00607E68"/>
    <w:rsid w:val="006109AD"/>
    <w:rsid w:val="00623746"/>
    <w:rsid w:val="006237CE"/>
    <w:rsid w:val="00632956"/>
    <w:rsid w:val="006415A4"/>
    <w:rsid w:val="00655A96"/>
    <w:rsid w:val="00665158"/>
    <w:rsid w:val="0068004F"/>
    <w:rsid w:val="00683D2F"/>
    <w:rsid w:val="00691D42"/>
    <w:rsid w:val="0069395C"/>
    <w:rsid w:val="006A19C1"/>
    <w:rsid w:val="006A1BEB"/>
    <w:rsid w:val="006A71EB"/>
    <w:rsid w:val="006D0161"/>
    <w:rsid w:val="006D5523"/>
    <w:rsid w:val="006F2D36"/>
    <w:rsid w:val="006F308A"/>
    <w:rsid w:val="007016D8"/>
    <w:rsid w:val="00702325"/>
    <w:rsid w:val="00704193"/>
    <w:rsid w:val="00705C40"/>
    <w:rsid w:val="00714973"/>
    <w:rsid w:val="00751638"/>
    <w:rsid w:val="00757ECC"/>
    <w:rsid w:val="007603EA"/>
    <w:rsid w:val="00766C8C"/>
    <w:rsid w:val="007817F4"/>
    <w:rsid w:val="007A2F01"/>
    <w:rsid w:val="007A601D"/>
    <w:rsid w:val="007C447A"/>
    <w:rsid w:val="007C75A0"/>
    <w:rsid w:val="007D1D39"/>
    <w:rsid w:val="007E7F44"/>
    <w:rsid w:val="007F0A22"/>
    <w:rsid w:val="007F3785"/>
    <w:rsid w:val="007F4FA3"/>
    <w:rsid w:val="007F5457"/>
    <w:rsid w:val="007F6F6A"/>
    <w:rsid w:val="00802EA3"/>
    <w:rsid w:val="008042F5"/>
    <w:rsid w:val="0081012A"/>
    <w:rsid w:val="00824719"/>
    <w:rsid w:val="00835CB3"/>
    <w:rsid w:val="00837386"/>
    <w:rsid w:val="00840CE5"/>
    <w:rsid w:val="00843860"/>
    <w:rsid w:val="008547D0"/>
    <w:rsid w:val="00856016"/>
    <w:rsid w:val="008615CE"/>
    <w:rsid w:val="00865C59"/>
    <w:rsid w:val="0087464C"/>
    <w:rsid w:val="008821C7"/>
    <w:rsid w:val="00883A31"/>
    <w:rsid w:val="00886D12"/>
    <w:rsid w:val="00893A18"/>
    <w:rsid w:val="0089762D"/>
    <w:rsid w:val="008B4FD8"/>
    <w:rsid w:val="008D0235"/>
    <w:rsid w:val="008D024C"/>
    <w:rsid w:val="008D5F55"/>
    <w:rsid w:val="008E37BF"/>
    <w:rsid w:val="00913047"/>
    <w:rsid w:val="00920A3F"/>
    <w:rsid w:val="009363F7"/>
    <w:rsid w:val="00941B52"/>
    <w:rsid w:val="00942E68"/>
    <w:rsid w:val="00950B6E"/>
    <w:rsid w:val="009557F5"/>
    <w:rsid w:val="00973C73"/>
    <w:rsid w:val="009A1BEB"/>
    <w:rsid w:val="009A5A5B"/>
    <w:rsid w:val="009A7B14"/>
    <w:rsid w:val="009C78BC"/>
    <w:rsid w:val="009D1459"/>
    <w:rsid w:val="009F43CB"/>
    <w:rsid w:val="00A056B7"/>
    <w:rsid w:val="00A07214"/>
    <w:rsid w:val="00A100FD"/>
    <w:rsid w:val="00A15825"/>
    <w:rsid w:val="00A22531"/>
    <w:rsid w:val="00A27D99"/>
    <w:rsid w:val="00A41AB5"/>
    <w:rsid w:val="00A54A2F"/>
    <w:rsid w:val="00A6147C"/>
    <w:rsid w:val="00A63E48"/>
    <w:rsid w:val="00A705B0"/>
    <w:rsid w:val="00A74D94"/>
    <w:rsid w:val="00A86F3E"/>
    <w:rsid w:val="00A91385"/>
    <w:rsid w:val="00AA6A1D"/>
    <w:rsid w:val="00AB2291"/>
    <w:rsid w:val="00AB591A"/>
    <w:rsid w:val="00AD5DF1"/>
    <w:rsid w:val="00AE2019"/>
    <w:rsid w:val="00AE2233"/>
    <w:rsid w:val="00AF5DF5"/>
    <w:rsid w:val="00B01C92"/>
    <w:rsid w:val="00B03F2B"/>
    <w:rsid w:val="00B15996"/>
    <w:rsid w:val="00B200F7"/>
    <w:rsid w:val="00B26B2E"/>
    <w:rsid w:val="00B3539F"/>
    <w:rsid w:val="00B413AC"/>
    <w:rsid w:val="00B45DB6"/>
    <w:rsid w:val="00B520A7"/>
    <w:rsid w:val="00B5589C"/>
    <w:rsid w:val="00B610A5"/>
    <w:rsid w:val="00B71501"/>
    <w:rsid w:val="00B9253E"/>
    <w:rsid w:val="00BA2610"/>
    <w:rsid w:val="00BB674E"/>
    <w:rsid w:val="00BD43EB"/>
    <w:rsid w:val="00C11131"/>
    <w:rsid w:val="00C121F0"/>
    <w:rsid w:val="00C15C99"/>
    <w:rsid w:val="00C273BA"/>
    <w:rsid w:val="00C31B99"/>
    <w:rsid w:val="00C362B5"/>
    <w:rsid w:val="00C378BD"/>
    <w:rsid w:val="00C40884"/>
    <w:rsid w:val="00C4249B"/>
    <w:rsid w:val="00C56A10"/>
    <w:rsid w:val="00C62884"/>
    <w:rsid w:val="00C65E06"/>
    <w:rsid w:val="00C81330"/>
    <w:rsid w:val="00C84CAB"/>
    <w:rsid w:val="00C97F06"/>
    <w:rsid w:val="00CB4B1F"/>
    <w:rsid w:val="00CC5119"/>
    <w:rsid w:val="00CD239B"/>
    <w:rsid w:val="00CD311F"/>
    <w:rsid w:val="00CF1F8E"/>
    <w:rsid w:val="00CF29C6"/>
    <w:rsid w:val="00D07C26"/>
    <w:rsid w:val="00D151F8"/>
    <w:rsid w:val="00D15B04"/>
    <w:rsid w:val="00D25301"/>
    <w:rsid w:val="00D354A0"/>
    <w:rsid w:val="00D52123"/>
    <w:rsid w:val="00D54EDD"/>
    <w:rsid w:val="00D553DA"/>
    <w:rsid w:val="00D61924"/>
    <w:rsid w:val="00D90CDA"/>
    <w:rsid w:val="00DA7E0A"/>
    <w:rsid w:val="00DB3589"/>
    <w:rsid w:val="00DC2D13"/>
    <w:rsid w:val="00DD2F68"/>
    <w:rsid w:val="00DE3ED5"/>
    <w:rsid w:val="00DF153C"/>
    <w:rsid w:val="00E03C77"/>
    <w:rsid w:val="00E143CB"/>
    <w:rsid w:val="00E22FD1"/>
    <w:rsid w:val="00E24C0A"/>
    <w:rsid w:val="00E25468"/>
    <w:rsid w:val="00E344D7"/>
    <w:rsid w:val="00E354CC"/>
    <w:rsid w:val="00E67647"/>
    <w:rsid w:val="00E7136A"/>
    <w:rsid w:val="00E863BA"/>
    <w:rsid w:val="00EA2A32"/>
    <w:rsid w:val="00EA6720"/>
    <w:rsid w:val="00EA77E6"/>
    <w:rsid w:val="00EB66DD"/>
    <w:rsid w:val="00EC3532"/>
    <w:rsid w:val="00ED1747"/>
    <w:rsid w:val="00ED688E"/>
    <w:rsid w:val="00ED74A7"/>
    <w:rsid w:val="00EE1598"/>
    <w:rsid w:val="00EF3725"/>
    <w:rsid w:val="00EF6230"/>
    <w:rsid w:val="00F00E3D"/>
    <w:rsid w:val="00F07C5C"/>
    <w:rsid w:val="00F16FE1"/>
    <w:rsid w:val="00F31101"/>
    <w:rsid w:val="00F3529A"/>
    <w:rsid w:val="00F35E0F"/>
    <w:rsid w:val="00F37736"/>
    <w:rsid w:val="00F379C7"/>
    <w:rsid w:val="00F642BA"/>
    <w:rsid w:val="00F66509"/>
    <w:rsid w:val="00F72AD7"/>
    <w:rsid w:val="00F72CE5"/>
    <w:rsid w:val="00FA121E"/>
    <w:rsid w:val="00FB24D9"/>
    <w:rsid w:val="00FE54D8"/>
    <w:rsid w:val="00FF1C75"/>
    <w:rsid w:val="00FF47D4"/>
    <w:rsid w:val="00FF55B7"/>
    <w:rsid w:val="00FF56F9"/>
    <w:rsid w:val="00FF7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B1F1D35-A784-47E0-98DA-D598844B0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cs="Times New Roman"/>
    </w:rPr>
  </w:style>
  <w:style w:type="paragraph" w:styleId="3">
    <w:name w:val="heading 3"/>
    <w:basedOn w:val="a0"/>
    <w:next w:val="a0"/>
    <w:link w:val="30"/>
    <w:uiPriority w:val="9"/>
    <w:semiHidden/>
    <w:unhideWhenUsed/>
    <w:qFormat/>
    <w:rsid w:val="00D54EDD"/>
    <w:pPr>
      <w:keepNext/>
      <w:keepLines/>
      <w:spacing w:before="200" w:after="0"/>
      <w:outlineLvl w:val="2"/>
    </w:pPr>
    <w:rPr>
      <w:rFonts w:asciiTheme="majorHAnsi" w:eastAsiaTheme="majorEastAsia" w:hAnsiTheme="majorHAns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semiHidden/>
    <w:locked/>
    <w:rsid w:val="00D54EDD"/>
    <w:rPr>
      <w:rFonts w:asciiTheme="majorHAnsi" w:eastAsiaTheme="majorEastAsia" w:hAnsiTheme="majorHAnsi" w:cs="Times New Roman"/>
      <w:b/>
      <w:bCs/>
      <w:color w:val="4F81BD" w:themeColor="accent1"/>
    </w:rPr>
  </w:style>
  <w:style w:type="paragraph" w:styleId="a4">
    <w:name w:val="List Paragraph"/>
    <w:basedOn w:val="a0"/>
    <w:uiPriority w:val="34"/>
    <w:qFormat/>
    <w:rsid w:val="005C720F"/>
    <w:pPr>
      <w:ind w:left="720"/>
      <w:contextualSpacing/>
    </w:pPr>
  </w:style>
  <w:style w:type="paragraph" w:styleId="a5">
    <w:name w:val="Balloon Text"/>
    <w:basedOn w:val="a0"/>
    <w:link w:val="a6"/>
    <w:uiPriority w:val="99"/>
    <w:semiHidden/>
    <w:unhideWhenUsed/>
    <w:rsid w:val="000B083C"/>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locked/>
    <w:rsid w:val="000B083C"/>
    <w:rPr>
      <w:rFonts w:ascii="Tahoma" w:hAnsi="Tahoma" w:cs="Tahoma"/>
      <w:sz w:val="16"/>
      <w:szCs w:val="16"/>
    </w:rPr>
  </w:style>
  <w:style w:type="paragraph" w:styleId="a7">
    <w:name w:val="header"/>
    <w:basedOn w:val="a0"/>
    <w:link w:val="a8"/>
    <w:uiPriority w:val="99"/>
    <w:unhideWhenUsed/>
    <w:rsid w:val="0089762D"/>
    <w:pPr>
      <w:tabs>
        <w:tab w:val="center" w:pos="4677"/>
        <w:tab w:val="right" w:pos="9355"/>
      </w:tabs>
      <w:spacing w:after="0" w:line="240" w:lineRule="auto"/>
    </w:pPr>
  </w:style>
  <w:style w:type="character" w:customStyle="1" w:styleId="a8">
    <w:name w:val="Верхний колонтитул Знак"/>
    <w:basedOn w:val="a1"/>
    <w:link w:val="a7"/>
    <w:uiPriority w:val="99"/>
    <w:locked/>
    <w:rsid w:val="0089762D"/>
    <w:rPr>
      <w:rFonts w:cs="Times New Roman"/>
    </w:rPr>
  </w:style>
  <w:style w:type="paragraph" w:styleId="a9">
    <w:name w:val="footer"/>
    <w:basedOn w:val="a0"/>
    <w:link w:val="aa"/>
    <w:uiPriority w:val="99"/>
    <w:unhideWhenUsed/>
    <w:rsid w:val="0089762D"/>
    <w:pPr>
      <w:tabs>
        <w:tab w:val="center" w:pos="4677"/>
        <w:tab w:val="right" w:pos="9355"/>
      </w:tabs>
      <w:spacing w:after="0" w:line="240" w:lineRule="auto"/>
    </w:pPr>
  </w:style>
  <w:style w:type="character" w:customStyle="1" w:styleId="aa">
    <w:name w:val="Нижний колонтитул Знак"/>
    <w:basedOn w:val="a1"/>
    <w:link w:val="a9"/>
    <w:uiPriority w:val="99"/>
    <w:locked/>
    <w:rsid w:val="0089762D"/>
    <w:rPr>
      <w:rFonts w:cs="Times New Roman"/>
    </w:rPr>
  </w:style>
  <w:style w:type="paragraph" w:customStyle="1" w:styleId="312">
    <w:name w:val="Стиль Заголовок 3 + 12 пт"/>
    <w:basedOn w:val="3"/>
    <w:autoRedefine/>
    <w:rsid w:val="00D54EDD"/>
    <w:pPr>
      <w:keepNext w:val="0"/>
      <w:keepLines w:val="0"/>
      <w:widowControl w:val="0"/>
      <w:numPr>
        <w:ilvl w:val="1"/>
        <w:numId w:val="25"/>
      </w:numPr>
      <w:tabs>
        <w:tab w:val="left" w:pos="0"/>
        <w:tab w:val="left" w:pos="567"/>
      </w:tabs>
      <w:spacing w:before="120" w:after="120" w:line="240" w:lineRule="auto"/>
      <w:ind w:left="567" w:hanging="567"/>
    </w:pPr>
    <w:rPr>
      <w:rFonts w:ascii="Times New Roman" w:eastAsia="Times New Roman" w:hAnsi="Times New Roman"/>
      <w:color w:val="000000" w:themeColor="text1"/>
      <w:sz w:val="24"/>
      <w:szCs w:val="28"/>
    </w:rPr>
  </w:style>
  <w:style w:type="paragraph" w:customStyle="1" w:styleId="1">
    <w:name w:val="1"/>
    <w:basedOn w:val="a0"/>
    <w:rsid w:val="00EA2A32"/>
    <w:pPr>
      <w:tabs>
        <w:tab w:val="num" w:pos="360"/>
      </w:tabs>
      <w:spacing w:before="100" w:beforeAutospacing="1" w:after="160" w:afterAutospacing="1" w:line="240" w:lineRule="exact"/>
      <w:jc w:val="both"/>
    </w:pPr>
    <w:rPr>
      <w:rFonts w:ascii="Verdana" w:hAnsi="Verdana" w:cs="Verdana"/>
      <w:sz w:val="20"/>
      <w:szCs w:val="20"/>
      <w:lang w:val="en-US"/>
    </w:rPr>
  </w:style>
  <w:style w:type="paragraph" w:customStyle="1" w:styleId="10">
    <w:name w:val="Дефис 1"/>
    <w:basedOn w:val="a"/>
    <w:link w:val="11"/>
    <w:rsid w:val="00EA2A32"/>
    <w:pPr>
      <w:numPr>
        <w:numId w:val="0"/>
      </w:numPr>
      <w:spacing w:after="0" w:line="360" w:lineRule="auto"/>
      <w:contextualSpacing w:val="0"/>
      <w:jc w:val="both"/>
    </w:pPr>
    <w:rPr>
      <w:rFonts w:ascii="Times New Roman" w:hAnsi="Times New Roman"/>
      <w:sz w:val="24"/>
      <w:szCs w:val="24"/>
    </w:rPr>
  </w:style>
  <w:style w:type="character" w:customStyle="1" w:styleId="11">
    <w:name w:val="Дефис 1 Знак"/>
    <w:link w:val="10"/>
    <w:locked/>
    <w:rsid w:val="00EA2A32"/>
    <w:rPr>
      <w:rFonts w:ascii="Times New Roman" w:hAnsi="Times New Roman"/>
      <w:sz w:val="24"/>
    </w:rPr>
  </w:style>
  <w:style w:type="paragraph" w:styleId="a">
    <w:name w:val="List Bullet"/>
    <w:basedOn w:val="a0"/>
    <w:uiPriority w:val="99"/>
    <w:semiHidden/>
    <w:unhideWhenUsed/>
    <w:rsid w:val="00EA2A32"/>
    <w:pPr>
      <w:numPr>
        <w:numId w:val="27"/>
      </w:numPr>
      <w:contextualSpacing/>
    </w:pPr>
  </w:style>
  <w:style w:type="character" w:styleId="ab">
    <w:name w:val="annotation reference"/>
    <w:basedOn w:val="a1"/>
    <w:uiPriority w:val="99"/>
    <w:semiHidden/>
    <w:unhideWhenUsed/>
    <w:rsid w:val="00F00E3D"/>
    <w:rPr>
      <w:rFonts w:cs="Times New Roman"/>
      <w:sz w:val="16"/>
      <w:szCs w:val="16"/>
    </w:rPr>
  </w:style>
  <w:style w:type="paragraph" w:styleId="ac">
    <w:name w:val="annotation text"/>
    <w:basedOn w:val="a0"/>
    <w:link w:val="ad"/>
    <w:uiPriority w:val="99"/>
    <w:semiHidden/>
    <w:unhideWhenUsed/>
    <w:rsid w:val="00F00E3D"/>
    <w:pPr>
      <w:spacing w:line="240" w:lineRule="auto"/>
    </w:pPr>
    <w:rPr>
      <w:sz w:val="20"/>
      <w:szCs w:val="20"/>
    </w:rPr>
  </w:style>
  <w:style w:type="character" w:customStyle="1" w:styleId="ad">
    <w:name w:val="Текст примечания Знак"/>
    <w:basedOn w:val="a1"/>
    <w:link w:val="ac"/>
    <w:uiPriority w:val="99"/>
    <w:semiHidden/>
    <w:locked/>
    <w:rsid w:val="00F00E3D"/>
    <w:rPr>
      <w:rFonts w:cs="Times New Roman"/>
      <w:sz w:val="20"/>
      <w:szCs w:val="20"/>
    </w:rPr>
  </w:style>
  <w:style w:type="paragraph" w:styleId="ae">
    <w:name w:val="annotation subject"/>
    <w:basedOn w:val="ac"/>
    <w:next w:val="ac"/>
    <w:link w:val="af"/>
    <w:uiPriority w:val="99"/>
    <w:semiHidden/>
    <w:unhideWhenUsed/>
    <w:rsid w:val="00F00E3D"/>
    <w:rPr>
      <w:b/>
      <w:bCs/>
    </w:rPr>
  </w:style>
  <w:style w:type="character" w:customStyle="1" w:styleId="af">
    <w:name w:val="Тема примечания Знак"/>
    <w:basedOn w:val="ad"/>
    <w:link w:val="ae"/>
    <w:uiPriority w:val="99"/>
    <w:semiHidden/>
    <w:locked/>
    <w:rsid w:val="00F00E3D"/>
    <w:rPr>
      <w:rFonts w:cs="Times New Roman"/>
      <w:b/>
      <w:bCs/>
      <w:sz w:val="20"/>
      <w:szCs w:val="20"/>
    </w:rPr>
  </w:style>
  <w:style w:type="paragraph" w:styleId="af0">
    <w:name w:val="Revision"/>
    <w:hidden/>
    <w:uiPriority w:val="99"/>
    <w:semiHidden/>
    <w:rsid w:val="00AF5DF5"/>
    <w:pPr>
      <w:spacing w:after="0" w:line="240" w:lineRule="auto"/>
    </w:pPr>
    <w:rPr>
      <w:rFonts w:cs="Times New Roman"/>
    </w:rPr>
  </w:style>
  <w:style w:type="paragraph" w:styleId="af1">
    <w:name w:val="footnote text"/>
    <w:aliases w:val="Текст сноски Знак Знак"/>
    <w:basedOn w:val="a0"/>
    <w:link w:val="af2"/>
    <w:uiPriority w:val="99"/>
    <w:rsid w:val="00582BE9"/>
    <w:pPr>
      <w:spacing w:after="0" w:line="240" w:lineRule="auto"/>
      <w:ind w:firstLine="709"/>
      <w:jc w:val="both"/>
    </w:pPr>
    <w:rPr>
      <w:rFonts w:ascii="Times New Roman" w:hAnsi="Times New Roman"/>
      <w:sz w:val="20"/>
      <w:szCs w:val="20"/>
      <w:lang w:eastAsia="ru-RU"/>
    </w:rPr>
  </w:style>
  <w:style w:type="character" w:customStyle="1" w:styleId="af2">
    <w:name w:val="Текст сноски Знак"/>
    <w:aliases w:val="Текст сноски Знак Знак Знак"/>
    <w:basedOn w:val="a1"/>
    <w:link w:val="af1"/>
    <w:uiPriority w:val="99"/>
    <w:rsid w:val="00582BE9"/>
    <w:rPr>
      <w:rFonts w:ascii="Times New Roman" w:hAnsi="Times New Roman" w:cs="Times New Roman"/>
      <w:sz w:val="20"/>
      <w:szCs w:val="20"/>
      <w:lang w:eastAsia="ru-RU"/>
    </w:rPr>
  </w:style>
  <w:style w:type="character" w:styleId="af3">
    <w:name w:val="footnote reference"/>
    <w:uiPriority w:val="99"/>
    <w:rsid w:val="00582B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71392AF46C2E7DC2E22C68C9F1B0FF639A792C6BC5841DFD16243B5C155C0AF124E385E347A796C942875E43j0b3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B190F70479FD5B39194C02E46933312CD70D9E2EEA3E1D0DA143D6B22C483883E7365CD94E7FB49C2C5773CD2W8d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71392AF46C2E7DC2E22C68C9F1B0FF639A792C6BC5841DFD16243B5C155C0AF124E385E347A796C942875E43j0b3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A71392AF46C2E7DC2E22C68C9F1B0FF639A792C6BC5841DFD16243B5C155C0AF124E385E347A796C942875E43j0b3O" TargetMode="External"/><Relationship Id="rId4" Type="http://schemas.openxmlformats.org/officeDocument/2006/relationships/settings" Target="settings.xml"/><Relationship Id="rId9" Type="http://schemas.openxmlformats.org/officeDocument/2006/relationships/hyperlink" Target="consultantplus://offline/ref=9A71392AF46C2E7DC2E22C68C9F1B0FF61937D2964C5841DFD16243B5C155C0AF124E385E347A796C942875E43j0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2BDE4-25D8-4238-BFE0-9AF9B63D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2420</Words>
  <Characters>18462</Characters>
  <Application>Microsoft Office Word</Application>
  <DocSecurity>0</DocSecurity>
  <Lines>153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Харитонова</dc:creator>
  <cp:keywords/>
  <dc:description/>
  <cp:lastModifiedBy>buh</cp:lastModifiedBy>
  <cp:revision>6</cp:revision>
  <cp:lastPrinted>2020-03-11T16:29:00Z</cp:lastPrinted>
  <dcterms:created xsi:type="dcterms:W3CDTF">2020-12-28T12:48:00Z</dcterms:created>
  <dcterms:modified xsi:type="dcterms:W3CDTF">2022-02-07T11:39:00Z</dcterms:modified>
</cp:coreProperties>
</file>